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857C" w14:textId="0897E99B" w:rsidR="00251070" w:rsidRPr="000A64D8" w:rsidRDefault="00251070" w:rsidP="00251070">
      <w:pPr>
        <w:tabs>
          <w:tab w:val="right" w:pos="10000"/>
        </w:tabs>
        <w:rPr>
          <w:rFonts w:ascii="Arial" w:hAnsi="Arial" w:cs="Arial"/>
          <w:b/>
          <w:sz w:val="24"/>
        </w:rPr>
      </w:pPr>
      <w:bookmarkStart w:id="0" w:name="_Hlk525894652"/>
      <w:bookmarkEnd w:id="0"/>
      <w:r w:rsidRPr="000A64D8">
        <w:rPr>
          <w:rFonts w:ascii="Arial" w:hAnsi="Arial" w:cs="Arial"/>
          <w:b/>
          <w:sz w:val="24"/>
        </w:rPr>
        <w:t>3GPP TSG</w:t>
      </w:r>
      <w:r w:rsidRPr="00AD3FE3">
        <w:rPr>
          <w:rFonts w:ascii="Arial" w:hAnsi="Arial"/>
          <w:b/>
          <w:sz w:val="24"/>
        </w:rPr>
        <w:t>-RAN</w:t>
      </w:r>
      <w:r w:rsidRPr="000A64D8">
        <w:rPr>
          <w:rFonts w:ascii="Arial" w:hAnsi="Arial" w:cs="Arial"/>
          <w:b/>
          <w:sz w:val="24"/>
        </w:rPr>
        <w:t xml:space="preserve"> WG1 #</w:t>
      </w:r>
      <w:r>
        <w:rPr>
          <w:rFonts w:ascii="Arial" w:hAnsi="Arial" w:cs="Arial"/>
          <w:b/>
          <w:sz w:val="24"/>
        </w:rPr>
        <w:t>94bis</w:t>
      </w:r>
      <w:r w:rsidRPr="000A64D8">
        <w:rPr>
          <w:rFonts w:ascii="Arial" w:hAnsi="Arial" w:cs="Arial"/>
          <w:b/>
          <w:sz w:val="24"/>
        </w:rPr>
        <w:tab/>
      </w:r>
      <w:r w:rsidRPr="00961A61">
        <w:rPr>
          <w:rFonts w:ascii="Arial" w:hAnsi="Arial" w:cs="Arial"/>
          <w:b/>
          <w:sz w:val="24"/>
        </w:rPr>
        <w:t>R1-</w:t>
      </w:r>
      <w:r>
        <w:rPr>
          <w:rFonts w:ascii="Arial" w:hAnsi="Arial" w:cs="Arial"/>
          <w:b/>
          <w:sz w:val="24"/>
        </w:rPr>
        <w:t>18</w:t>
      </w:r>
      <w:r w:rsidR="00500FB5">
        <w:rPr>
          <w:rFonts w:ascii="Arial" w:hAnsi="Arial" w:cs="Arial"/>
          <w:b/>
          <w:sz w:val="24"/>
        </w:rPr>
        <w:t>11658</w:t>
      </w:r>
    </w:p>
    <w:p w14:paraId="4E20B2B3" w14:textId="77777777" w:rsidR="00251070" w:rsidRPr="00FD021C" w:rsidRDefault="00251070" w:rsidP="00251070">
      <w:pPr>
        <w:tabs>
          <w:tab w:val="right" w:pos="963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8</w:t>
      </w:r>
      <w:r w:rsidRPr="00AD3FE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12</w:t>
      </w:r>
      <w:r w:rsidRPr="00C615E8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2018, </w:t>
      </w:r>
      <w:r>
        <w:rPr>
          <w:rFonts w:ascii="Arial" w:hAnsi="Arial"/>
          <w:b/>
          <w:sz w:val="24"/>
        </w:rPr>
        <w:t>Chengdu</w:t>
      </w:r>
      <w:r w:rsidRPr="00AD3FE3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China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  <w:rPr>
          <w:sz w:val="22"/>
        </w:rPr>
      </w:pPr>
      <w:r w:rsidRPr="00914294">
        <w:rPr>
          <w:sz w:val="22"/>
        </w:rPr>
        <w:t>Agenda Item:</w:t>
      </w:r>
      <w:r w:rsidRPr="00914294">
        <w:rPr>
          <w:sz w:val="22"/>
        </w:rPr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  <w:rPr>
          <w:sz w:val="22"/>
        </w:rPr>
      </w:pPr>
      <w:r w:rsidRPr="001A5374">
        <w:rPr>
          <w:sz w:val="22"/>
        </w:rPr>
        <w:t>Source:</w:t>
      </w:r>
      <w:r w:rsidR="00E90E49" w:rsidRPr="001A5374">
        <w:rPr>
          <w:sz w:val="22"/>
        </w:rPr>
        <w:tab/>
      </w:r>
      <w:r w:rsidR="00C516FA">
        <w:rPr>
          <w:sz w:val="22"/>
        </w:rPr>
        <w:t>Qualcomm Incorporated</w:t>
      </w:r>
    </w:p>
    <w:p w14:paraId="63DAB814" w14:textId="27C6C8AA" w:rsidR="00E90E49" w:rsidRPr="001A5374" w:rsidRDefault="003D3C45" w:rsidP="00311702">
      <w:pPr>
        <w:pStyle w:val="3GPPHeader"/>
        <w:rPr>
          <w:sz w:val="22"/>
        </w:rPr>
      </w:pPr>
      <w:r w:rsidRPr="001A5374">
        <w:rPr>
          <w:sz w:val="22"/>
        </w:rPr>
        <w:t>Title:</w:t>
      </w:r>
      <w:r w:rsidR="00E90E49" w:rsidRPr="001A5374">
        <w:rPr>
          <w:sz w:val="22"/>
        </w:rPr>
        <w:tab/>
      </w:r>
      <w:r w:rsidR="000C15EF" w:rsidRPr="001A5374">
        <w:rPr>
          <w:sz w:val="22"/>
        </w:rPr>
        <w:t>Summary of</w:t>
      </w:r>
      <w:r w:rsidR="00562C10">
        <w:rPr>
          <w:sz w:val="22"/>
        </w:rPr>
        <w:t xml:space="preserve"> </w:t>
      </w:r>
      <w:bookmarkStart w:id="1" w:name="_Hlk526646585"/>
      <w:r w:rsidR="00562C10">
        <w:rPr>
          <w:sz w:val="22"/>
        </w:rPr>
        <w:t>6.2.1.1</w:t>
      </w:r>
      <w:r w:rsidR="000C15EF" w:rsidRPr="001A5374">
        <w:rPr>
          <w:sz w:val="22"/>
        </w:rPr>
        <w:t xml:space="preserve"> </w:t>
      </w:r>
      <w:r w:rsidR="00BC319F">
        <w:rPr>
          <w:sz w:val="22"/>
        </w:rPr>
        <w:t>UE group MWUS</w:t>
      </w:r>
      <w:bookmarkEnd w:id="1"/>
    </w:p>
    <w:p w14:paraId="58D4CB54" w14:textId="2BC0E9EC" w:rsidR="00E90E49" w:rsidRPr="00914294" w:rsidRDefault="00E90E49" w:rsidP="00D546FF">
      <w:pPr>
        <w:pStyle w:val="3GPPHeader"/>
        <w:rPr>
          <w:sz w:val="22"/>
        </w:rPr>
      </w:pPr>
      <w:r w:rsidRPr="001A5374">
        <w:rPr>
          <w:sz w:val="22"/>
        </w:rPr>
        <w:t>Document for:</w:t>
      </w:r>
      <w:r w:rsidRPr="001A5374">
        <w:rPr>
          <w:sz w:val="22"/>
        </w:rPr>
        <w:tab/>
      </w:r>
      <w:r w:rsidR="000C15EF" w:rsidRPr="00914294">
        <w:rPr>
          <w:sz w:val="22"/>
        </w:rPr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A2EDF31" w14:textId="6BBEBD9A" w:rsidR="00BC319F" w:rsidRPr="00CF7F88" w:rsidRDefault="00BC319F" w:rsidP="00BC319F">
      <w:pPr>
        <w:overflowPunct w:val="0"/>
        <w:adjustRightInd w:val="0"/>
        <w:spacing w:after="120"/>
        <w:contextualSpacing/>
        <w:textAlignment w:val="baseline"/>
        <w:rPr>
          <w:rFonts w:ascii="Arial" w:hAnsi="Arial" w:cs="Arial"/>
          <w:snapToGrid w:val="0"/>
          <w:sz w:val="20"/>
          <w:lang w:val="en-GB"/>
        </w:rPr>
      </w:pPr>
      <w:bookmarkStart w:id="2" w:name="_Ref178064866"/>
      <w:r w:rsidRPr="00CF7F88">
        <w:rPr>
          <w:rFonts w:ascii="Arial" w:hAnsi="Arial" w:cs="Arial"/>
          <w:snapToGrid w:val="0"/>
          <w:sz w:val="20"/>
          <w:lang w:val="en-GB"/>
        </w:rPr>
        <w:t>In RAN</w:t>
      </w:r>
      <w:r w:rsidR="00A005BC">
        <w:rPr>
          <w:rFonts w:ascii="Arial" w:hAnsi="Arial" w:cs="Arial"/>
          <w:snapToGrid w:val="0"/>
          <w:sz w:val="20"/>
          <w:lang w:val="en-GB"/>
        </w:rPr>
        <w:t>1 #94, we have following agreements</w:t>
      </w:r>
      <w:r w:rsidRPr="00CF7F88">
        <w:rPr>
          <w:rFonts w:ascii="Arial" w:hAnsi="Arial" w:cs="Arial"/>
          <w:snapToGrid w:val="0"/>
          <w:sz w:val="20"/>
          <w:lang w:val="en-GB"/>
        </w:rPr>
        <w:t xml:space="preserve">: </w:t>
      </w:r>
    </w:p>
    <w:p w14:paraId="62566EE6" w14:textId="77777777" w:rsidR="00A005BC" w:rsidRPr="00A005BC" w:rsidRDefault="00A005BC" w:rsidP="00A005BC">
      <w:pPr>
        <w:ind w:left="720" w:hanging="720"/>
        <w:rPr>
          <w:rFonts w:ascii="Arial" w:hAnsi="Arial" w:cs="Arial"/>
          <w:b/>
          <w:sz w:val="20"/>
          <w:szCs w:val="20"/>
          <w:lang w:val="en-GB" w:eastAsia="x-none"/>
        </w:rPr>
      </w:pPr>
      <w:r w:rsidRPr="00A005BC">
        <w:rPr>
          <w:rFonts w:ascii="Arial" w:hAnsi="Arial" w:cs="Arial"/>
          <w:b/>
          <w:sz w:val="20"/>
          <w:szCs w:val="20"/>
          <w:highlight w:val="green"/>
          <w:lang w:val="en-GB" w:eastAsia="x-none"/>
        </w:rPr>
        <w:t>Agreement</w:t>
      </w:r>
    </w:p>
    <w:p w14:paraId="28E96584" w14:textId="77777777" w:rsidR="00A005BC" w:rsidRPr="00A005BC" w:rsidRDefault="00A005BC" w:rsidP="00A005BC">
      <w:pPr>
        <w:ind w:left="720" w:hanging="720"/>
        <w:rPr>
          <w:rFonts w:ascii="Arial" w:hAnsi="Arial" w:cs="Arial"/>
          <w:sz w:val="20"/>
          <w:szCs w:val="20"/>
          <w:lang w:val="en-GB" w:eastAsia="x-none"/>
        </w:rPr>
      </w:pPr>
      <w:r w:rsidRPr="00A005BC">
        <w:rPr>
          <w:rFonts w:ascii="Arial" w:hAnsi="Arial" w:cs="Arial"/>
          <w:sz w:val="20"/>
          <w:szCs w:val="20"/>
          <w:lang w:val="en-GB" w:eastAsia="x-none"/>
        </w:rPr>
        <w:t xml:space="preserve">UE-group WUSs </w:t>
      </w:r>
      <w:proofErr w:type="gramStart"/>
      <w:r w:rsidRPr="00A005BC">
        <w:rPr>
          <w:rFonts w:ascii="Arial" w:hAnsi="Arial" w:cs="Arial"/>
          <w:sz w:val="20"/>
          <w:szCs w:val="20"/>
          <w:lang w:val="en-GB" w:eastAsia="x-none"/>
        </w:rPr>
        <w:t>are</w:t>
      </w:r>
      <w:proofErr w:type="gramEnd"/>
      <w:r w:rsidRPr="00A005BC">
        <w:rPr>
          <w:rFonts w:ascii="Arial" w:hAnsi="Arial" w:cs="Arial"/>
          <w:sz w:val="20"/>
          <w:szCs w:val="20"/>
          <w:lang w:val="en-GB" w:eastAsia="x-none"/>
        </w:rPr>
        <w:t xml:space="preserve"> only multiplexed in the same NB as associated PO</w:t>
      </w:r>
    </w:p>
    <w:p w14:paraId="1CE84B60" w14:textId="77777777" w:rsidR="00A005BC" w:rsidRPr="00A005BC" w:rsidRDefault="00A005BC" w:rsidP="00A005BC">
      <w:pPr>
        <w:numPr>
          <w:ilvl w:val="0"/>
          <w:numId w:val="33"/>
        </w:numPr>
        <w:spacing w:after="0" w:line="240" w:lineRule="auto"/>
        <w:rPr>
          <w:rFonts w:ascii="Arial" w:hAnsi="Arial" w:cs="Arial"/>
          <w:sz w:val="20"/>
          <w:szCs w:val="20"/>
          <w:lang w:val="en-GB" w:eastAsia="x-none"/>
        </w:rPr>
      </w:pPr>
      <w:r w:rsidRPr="00A005BC">
        <w:rPr>
          <w:rFonts w:ascii="Arial" w:hAnsi="Arial" w:cs="Arial"/>
          <w:sz w:val="20"/>
          <w:szCs w:val="20"/>
          <w:lang w:val="en-GB" w:eastAsia="x-none"/>
        </w:rPr>
        <w:t>FFS TDM/FDM/CDM for UE-group MWUS multiplexing</w:t>
      </w:r>
    </w:p>
    <w:p w14:paraId="24977A16" w14:textId="308765DC" w:rsidR="00A005BC" w:rsidRPr="00A005BC" w:rsidRDefault="00A005BC" w:rsidP="00A005BC">
      <w:pPr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  <w:lang w:val="en-GB"/>
        </w:rPr>
      </w:pPr>
      <w:r w:rsidRPr="00A005BC">
        <w:rPr>
          <w:rFonts w:ascii="Arial" w:eastAsia="Times New Roman" w:hAnsi="Arial" w:cs="Arial"/>
          <w:b/>
          <w:sz w:val="20"/>
          <w:szCs w:val="20"/>
          <w:highlight w:val="green"/>
          <w:lang w:val="en-GB"/>
        </w:rPr>
        <w:t>Agreement</w:t>
      </w:r>
    </w:p>
    <w:p w14:paraId="62336D7D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A005BC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A005BC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69FC49E5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 xml:space="preserve">Whether the network supports UE-group MWUS is done by higher layer </w:t>
      </w:r>
      <w:proofErr w:type="spellStart"/>
      <w:r w:rsidRPr="00A005BC">
        <w:rPr>
          <w:rFonts w:ascii="Arial" w:eastAsia="Malgun Gothic" w:hAnsi="Arial" w:cs="Arial"/>
          <w:sz w:val="20"/>
          <w:szCs w:val="20"/>
        </w:rPr>
        <w:t>signalling</w:t>
      </w:r>
      <w:proofErr w:type="spellEnd"/>
      <w:r w:rsidRPr="00A005BC">
        <w:rPr>
          <w:rFonts w:ascii="Arial" w:eastAsia="Malgun Gothic" w:hAnsi="Arial" w:cs="Arial"/>
          <w:sz w:val="20"/>
          <w:szCs w:val="20"/>
        </w:rPr>
        <w:t>.</w:t>
      </w:r>
    </w:p>
    <w:p w14:paraId="0EABCF34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7038BEC7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13A8402F" w14:textId="77777777" w:rsidR="00A005BC" w:rsidRPr="00A005BC" w:rsidRDefault="00A005BC" w:rsidP="00A005BC">
      <w:pPr>
        <w:suppressAutoHyphens/>
        <w:overflowPunct w:val="0"/>
        <w:textAlignment w:val="baseline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A005BC">
        <w:rPr>
          <w:rFonts w:ascii="Arial" w:eastAsia="Times New Roman" w:hAnsi="Arial" w:cs="Arial"/>
          <w:b/>
          <w:sz w:val="20"/>
          <w:szCs w:val="20"/>
          <w:highlight w:val="green"/>
          <w:lang w:val="en-GB"/>
        </w:rPr>
        <w:t>Agreement</w:t>
      </w:r>
    </w:p>
    <w:p w14:paraId="38B3169A" w14:textId="77777777" w:rsidR="00A005BC" w:rsidRPr="00A005BC" w:rsidRDefault="00A005BC" w:rsidP="00A005BC">
      <w:pPr>
        <w:suppressAutoHyphens/>
        <w:overflowPunct w:val="0"/>
        <w:textAlignment w:val="baseline"/>
        <w:rPr>
          <w:rFonts w:ascii="Arial" w:eastAsia="Times New Roman" w:hAnsi="Arial" w:cs="Arial"/>
          <w:sz w:val="20"/>
          <w:szCs w:val="20"/>
          <w:lang w:val="en-GB"/>
        </w:rPr>
      </w:pPr>
      <w:r w:rsidRPr="00A005BC">
        <w:rPr>
          <w:rFonts w:ascii="Arial" w:eastAsia="Times New Roman" w:hAnsi="Arial" w:cs="Arial"/>
          <w:sz w:val="20"/>
          <w:szCs w:val="20"/>
          <w:lang w:val="en-GB"/>
        </w:rPr>
        <w:t>Rel-16 UE-group MWUS sequence should consider at least</w:t>
      </w:r>
    </w:p>
    <w:p w14:paraId="4976EF61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72CA497B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571ED71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0EAEE856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6713EE60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3AA0B67E" w14:textId="77777777" w:rsidR="00A005BC" w:rsidRPr="00A005BC" w:rsidRDefault="00A005BC" w:rsidP="00A005BC">
      <w:pPr>
        <w:ind w:left="720" w:hanging="720"/>
        <w:rPr>
          <w:rFonts w:ascii="Arial" w:hAnsi="Arial" w:cs="Arial"/>
          <w:b/>
          <w:sz w:val="20"/>
          <w:szCs w:val="20"/>
          <w:highlight w:val="green"/>
          <w:lang w:val="en-GB" w:eastAsia="x-none"/>
        </w:rPr>
      </w:pPr>
      <w:r w:rsidRPr="00A005BC">
        <w:rPr>
          <w:rFonts w:ascii="Arial" w:hAnsi="Arial" w:cs="Arial"/>
          <w:b/>
          <w:sz w:val="20"/>
          <w:szCs w:val="20"/>
          <w:highlight w:val="green"/>
          <w:lang w:val="en-GB" w:eastAsia="x-none"/>
        </w:rPr>
        <w:t>Agreement</w:t>
      </w:r>
    </w:p>
    <w:p w14:paraId="4285CF93" w14:textId="77777777" w:rsidR="00A005BC" w:rsidRPr="00A005BC" w:rsidRDefault="00A005BC" w:rsidP="00A005BC">
      <w:pPr>
        <w:rPr>
          <w:rFonts w:ascii="Arial" w:hAnsi="Arial" w:cs="Arial"/>
          <w:sz w:val="20"/>
          <w:szCs w:val="20"/>
          <w:lang w:val="en-GB" w:eastAsia="x-none"/>
        </w:rPr>
      </w:pPr>
      <w:r w:rsidRPr="00A005BC">
        <w:rPr>
          <w:rFonts w:ascii="Arial" w:hAnsi="Arial" w:cs="Arial"/>
          <w:sz w:val="20"/>
          <w:szCs w:val="20"/>
          <w:lang w:val="en-GB" w:eastAsia="en-US"/>
        </w:rPr>
        <w:t>Study the RAN1 consequence of UE-grouping on the following basis:</w:t>
      </w:r>
    </w:p>
    <w:p w14:paraId="2279160B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UE ID</w:t>
      </w:r>
    </w:p>
    <w:p w14:paraId="1A4F5D18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Coverage</w:t>
      </w:r>
    </w:p>
    <w:p w14:paraId="71B324ED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DRX/eDRX</w:t>
      </w:r>
    </w:p>
    <w:p w14:paraId="009C95AF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Gap configuration</w:t>
      </w:r>
    </w:p>
    <w:p w14:paraId="1226F82D" w14:textId="77777777" w:rsidR="00A005BC" w:rsidRPr="00A005BC" w:rsidRDefault="00A005BC" w:rsidP="00A005BC">
      <w:pPr>
        <w:numPr>
          <w:ilvl w:val="0"/>
          <w:numId w:val="29"/>
        </w:numPr>
        <w:spacing w:after="0" w:line="240" w:lineRule="auto"/>
        <w:rPr>
          <w:rFonts w:ascii="Arial" w:eastAsia="Malgun Gothic" w:hAnsi="Arial" w:cs="Arial"/>
          <w:sz w:val="20"/>
          <w:szCs w:val="20"/>
        </w:rPr>
      </w:pPr>
      <w:r w:rsidRPr="00A005BC">
        <w:rPr>
          <w:rFonts w:ascii="Arial" w:eastAsia="Malgun Gothic" w:hAnsi="Arial" w:cs="Arial"/>
          <w:sz w:val="20"/>
          <w:szCs w:val="20"/>
        </w:rPr>
        <w:t>Services</w:t>
      </w:r>
    </w:p>
    <w:p w14:paraId="3F20B02C" w14:textId="77777777" w:rsidR="00A005BC" w:rsidRDefault="00A005BC" w:rsidP="00BC319F">
      <w:pPr>
        <w:pStyle w:val="BodyText"/>
        <w:rPr>
          <w:sz w:val="20"/>
        </w:rPr>
      </w:pPr>
    </w:p>
    <w:p w14:paraId="24C77B75" w14:textId="66676458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appendix. </w:t>
      </w:r>
    </w:p>
    <w:p w14:paraId="020415C4" w14:textId="23F3C29E" w:rsidR="004000E8" w:rsidRDefault="00B63A7B" w:rsidP="00B63A7B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2"/>
    </w:p>
    <w:p w14:paraId="1530996C" w14:textId="66007DEB" w:rsidR="00AC4862" w:rsidRPr="00B63A7B" w:rsidRDefault="00B63A7B" w:rsidP="00B63A7B">
      <w:pPr>
        <w:pStyle w:val="Heading2"/>
      </w:pPr>
      <w:r>
        <w:t>2.1</w:t>
      </w:r>
      <w:r>
        <w:tab/>
      </w:r>
      <w:r w:rsidR="00BC319F">
        <w:t>Multiplexing schemes for UE group MWUS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340"/>
        <w:gridCol w:w="2880"/>
        <w:gridCol w:w="2614"/>
      </w:tblGrid>
      <w:tr w:rsidR="00604854" w:rsidRPr="00E67E2A" w14:paraId="73F1D3A0" w14:textId="2E73D15E" w:rsidTr="003B5B3D">
        <w:tc>
          <w:tcPr>
            <w:tcW w:w="1795" w:type="dxa"/>
          </w:tcPr>
          <w:p w14:paraId="24AE399B" w14:textId="77777777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14:paraId="4AE4B01F" w14:textId="347F5E4B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Pros</w:t>
            </w:r>
          </w:p>
        </w:tc>
        <w:tc>
          <w:tcPr>
            <w:tcW w:w="2880" w:type="dxa"/>
          </w:tcPr>
          <w:p w14:paraId="424573AC" w14:textId="48AAD2AC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Cons</w:t>
            </w:r>
          </w:p>
        </w:tc>
        <w:tc>
          <w:tcPr>
            <w:tcW w:w="2614" w:type="dxa"/>
          </w:tcPr>
          <w:p w14:paraId="2C33CE74" w14:textId="2E92D01D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Supporting companies</w:t>
            </w:r>
          </w:p>
        </w:tc>
      </w:tr>
      <w:tr w:rsidR="00604854" w:rsidRPr="00E67E2A" w14:paraId="12F2C034" w14:textId="5A8400AB" w:rsidTr="003B5B3D">
        <w:trPr>
          <w:trHeight w:val="854"/>
        </w:trPr>
        <w:tc>
          <w:tcPr>
            <w:tcW w:w="1795" w:type="dxa"/>
          </w:tcPr>
          <w:p w14:paraId="1F508A2D" w14:textId="1A18EEBF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Alt</w:t>
            </w:r>
            <w:r>
              <w:rPr>
                <w:sz w:val="20"/>
                <w:szCs w:val="20"/>
              </w:rPr>
              <w:t>1</w:t>
            </w:r>
            <w:r w:rsidRPr="00E67E2A">
              <w:rPr>
                <w:sz w:val="20"/>
                <w:szCs w:val="20"/>
              </w:rPr>
              <w:t xml:space="preserve"> TDM</w:t>
            </w:r>
          </w:p>
        </w:tc>
        <w:tc>
          <w:tcPr>
            <w:tcW w:w="2340" w:type="dxa"/>
          </w:tcPr>
          <w:p w14:paraId="2BBF1638" w14:textId="16D39E8D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No power </w:t>
            </w:r>
            <w:r>
              <w:rPr>
                <w:sz w:val="20"/>
                <w:szCs w:val="20"/>
              </w:rPr>
              <w:t>sharing; short duration;</w:t>
            </w:r>
          </w:p>
          <w:p w14:paraId="6FD1AD4C" w14:textId="068AC7C6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67E2A">
              <w:rPr>
                <w:sz w:val="20"/>
                <w:szCs w:val="20"/>
              </w:rPr>
              <w:t>rthogonal</w:t>
            </w:r>
            <w:r>
              <w:rPr>
                <w:sz w:val="20"/>
                <w:szCs w:val="20"/>
              </w:rPr>
              <w:t>; no impact on legacy MWUS;</w:t>
            </w:r>
          </w:p>
        </w:tc>
        <w:tc>
          <w:tcPr>
            <w:tcW w:w="2880" w:type="dxa"/>
          </w:tcPr>
          <w:p w14:paraId="59F22B5A" w14:textId="3AC1FEC2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 delay/overhead</w:t>
            </w:r>
          </w:p>
        </w:tc>
        <w:tc>
          <w:tcPr>
            <w:tcW w:w="2614" w:type="dxa"/>
          </w:tcPr>
          <w:p w14:paraId="151A99BC" w14:textId="50A092F7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ZTE</w:t>
            </w:r>
          </w:p>
        </w:tc>
      </w:tr>
      <w:tr w:rsidR="00604854" w:rsidRPr="00E67E2A" w14:paraId="041E3711" w14:textId="38886D35" w:rsidTr="003B5B3D">
        <w:trPr>
          <w:trHeight w:val="809"/>
        </w:trPr>
        <w:tc>
          <w:tcPr>
            <w:tcW w:w="1795" w:type="dxa"/>
          </w:tcPr>
          <w:p w14:paraId="05C43FF2" w14:textId="3C0E324C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Alt</w:t>
            </w:r>
            <w:r>
              <w:rPr>
                <w:sz w:val="20"/>
                <w:szCs w:val="20"/>
              </w:rPr>
              <w:t>2</w:t>
            </w:r>
            <w:r w:rsidRPr="00E67E2A">
              <w:rPr>
                <w:sz w:val="20"/>
                <w:szCs w:val="20"/>
              </w:rPr>
              <w:t xml:space="preserve"> FDM</w:t>
            </w:r>
          </w:p>
        </w:tc>
        <w:tc>
          <w:tcPr>
            <w:tcW w:w="2340" w:type="dxa"/>
          </w:tcPr>
          <w:p w14:paraId="4C3D9F05" w14:textId="7560AB51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 xml:space="preserve">/duration as legacy WUS only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power boosting;</w:t>
            </w:r>
          </w:p>
          <w:p w14:paraId="54D5CB1A" w14:textId="43E2F2A5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Orthogonal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880" w:type="dxa"/>
          </w:tcPr>
          <w:p w14:paraId="137CBBE2" w14:textId="77777777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Power boosting issue; </w:t>
            </w:r>
          </w:p>
          <w:p w14:paraId="28DD9A62" w14:textId="08E54521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  <w:tc>
          <w:tcPr>
            <w:tcW w:w="2614" w:type="dxa"/>
          </w:tcPr>
          <w:p w14:paraId="64D24EA9" w14:textId="7C2E8C3F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604854">
              <w:rPr>
                <w:sz w:val="20"/>
                <w:szCs w:val="20"/>
              </w:rPr>
              <w:t xml:space="preserve">Ericsson, HW, </w:t>
            </w:r>
            <w:proofErr w:type="spellStart"/>
            <w:r w:rsidRPr="00604854">
              <w:rPr>
                <w:sz w:val="20"/>
                <w:szCs w:val="20"/>
              </w:rPr>
              <w:t>HiSi</w:t>
            </w:r>
            <w:proofErr w:type="spellEnd"/>
            <w:r w:rsidRPr="00604854">
              <w:rPr>
                <w:sz w:val="20"/>
                <w:szCs w:val="20"/>
              </w:rPr>
              <w:t>, Sony, Nokia, NSB, Samsung</w:t>
            </w:r>
          </w:p>
        </w:tc>
      </w:tr>
      <w:tr w:rsidR="00604854" w:rsidRPr="00E67E2A" w14:paraId="06B5CB59" w14:textId="7320A360" w:rsidTr="003B5B3D">
        <w:trPr>
          <w:trHeight w:val="818"/>
        </w:trPr>
        <w:tc>
          <w:tcPr>
            <w:tcW w:w="1795" w:type="dxa"/>
          </w:tcPr>
          <w:p w14:paraId="2C2C5970" w14:textId="77777777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Alt</w:t>
            </w:r>
            <w:r>
              <w:rPr>
                <w:sz w:val="20"/>
                <w:szCs w:val="20"/>
              </w:rPr>
              <w:t>3</w:t>
            </w:r>
            <w:r w:rsidRPr="00E67E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</w:t>
            </w:r>
            <w:r w:rsidRPr="00E67E2A">
              <w:rPr>
                <w:sz w:val="20"/>
                <w:szCs w:val="20"/>
              </w:rPr>
              <w:t>DM</w:t>
            </w:r>
            <w:r>
              <w:rPr>
                <w:sz w:val="20"/>
                <w:szCs w:val="20"/>
              </w:rPr>
              <w:t>1</w:t>
            </w:r>
          </w:p>
          <w:p w14:paraId="0B8648E8" w14:textId="13503496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(multi-sequence transmission)</w:t>
            </w:r>
          </w:p>
        </w:tc>
        <w:tc>
          <w:tcPr>
            <w:tcW w:w="2340" w:type="dxa"/>
          </w:tcPr>
          <w:p w14:paraId="39A7B0B1" w14:textId="6219C02A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>/duration as legacy WUS only</w:t>
            </w:r>
            <w:r w:rsidRPr="00E67E2A">
              <w:rPr>
                <w:sz w:val="20"/>
                <w:szCs w:val="20"/>
              </w:rPr>
              <w:t xml:space="preserve"> if </w:t>
            </w:r>
            <w:r>
              <w:rPr>
                <w:sz w:val="20"/>
                <w:szCs w:val="20"/>
              </w:rPr>
              <w:t>power boosting;</w:t>
            </w:r>
          </w:p>
        </w:tc>
        <w:tc>
          <w:tcPr>
            <w:tcW w:w="2880" w:type="dxa"/>
          </w:tcPr>
          <w:p w14:paraId="713249EB" w14:textId="0F621722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  <w:tc>
          <w:tcPr>
            <w:tcW w:w="2614" w:type="dxa"/>
          </w:tcPr>
          <w:p w14:paraId="46288EFD" w14:textId="26525E03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604854">
              <w:rPr>
                <w:sz w:val="20"/>
                <w:szCs w:val="20"/>
              </w:rPr>
              <w:t>Vivo, DCM</w:t>
            </w:r>
          </w:p>
        </w:tc>
      </w:tr>
      <w:tr w:rsidR="00604854" w:rsidRPr="00E67E2A" w14:paraId="5A73E1D7" w14:textId="1D025628" w:rsidTr="003B5B3D">
        <w:tc>
          <w:tcPr>
            <w:tcW w:w="1795" w:type="dxa"/>
          </w:tcPr>
          <w:p w14:paraId="36F5EBFB" w14:textId="77777777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Alt4 CDM2</w:t>
            </w:r>
          </w:p>
          <w:p w14:paraId="0E9D37CC" w14:textId="5F2AF1F5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(single-sequence transmission)</w:t>
            </w:r>
          </w:p>
        </w:tc>
        <w:tc>
          <w:tcPr>
            <w:tcW w:w="2340" w:type="dxa"/>
          </w:tcPr>
          <w:p w14:paraId="1303785F" w14:textId="77777777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power sharing</w:t>
            </w:r>
          </w:p>
          <w:p w14:paraId="40723FC3" w14:textId="7629D427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additional overhead/delay</w:t>
            </w:r>
          </w:p>
        </w:tc>
        <w:tc>
          <w:tcPr>
            <w:tcW w:w="2880" w:type="dxa"/>
          </w:tcPr>
          <w:p w14:paraId="7A04ED95" w14:textId="18448B76" w:rsidR="00604854" w:rsidRPr="00E67E2A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power saving by using common WUS compared with TDM/FDM/CDM1</w:t>
            </w:r>
          </w:p>
        </w:tc>
        <w:tc>
          <w:tcPr>
            <w:tcW w:w="2614" w:type="dxa"/>
          </w:tcPr>
          <w:p w14:paraId="7DAFF2A0" w14:textId="36ABC154" w:rsidR="00604854" w:rsidRDefault="00604854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604854">
              <w:rPr>
                <w:sz w:val="20"/>
                <w:szCs w:val="20"/>
              </w:rPr>
              <w:t>LGE, Ericsson, Vivo, ZTE, Intel, DCM</w:t>
            </w:r>
          </w:p>
        </w:tc>
      </w:tr>
    </w:tbl>
    <w:p w14:paraId="2BDC153C" w14:textId="6CB4E765" w:rsidR="005C3C8B" w:rsidRDefault="00320AFE" w:rsidP="00DA666E">
      <w:pPr>
        <w:pStyle w:val="BodyText"/>
        <w:snapToGrid w:val="0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Note: Fragmentation </w:t>
      </w:r>
      <w:r w:rsidR="00627CA1">
        <w:rPr>
          <w:sz w:val="20"/>
          <w:szCs w:val="20"/>
        </w:rPr>
        <w:t xml:space="preserve">should not be </w:t>
      </w:r>
      <w:r>
        <w:rPr>
          <w:sz w:val="20"/>
          <w:szCs w:val="20"/>
        </w:rPr>
        <w:t>a concern in MTC.</w:t>
      </w:r>
    </w:p>
    <w:p w14:paraId="0E7E2C45" w14:textId="2F2DBE16" w:rsidR="00AC4862" w:rsidRDefault="00AC4862" w:rsidP="00DA666E">
      <w:pPr>
        <w:pStyle w:val="BodyText"/>
        <w:snapToGrid w:val="0"/>
        <w:spacing w:after="0" w:line="240" w:lineRule="auto"/>
        <w:rPr>
          <w:sz w:val="20"/>
          <w:szCs w:val="20"/>
        </w:rPr>
      </w:pPr>
    </w:p>
    <w:p w14:paraId="08E21728" w14:textId="27F671E3" w:rsidR="00604854" w:rsidRDefault="00604854" w:rsidP="003B5B3D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Combined multiplexing scheme:</w:t>
      </w:r>
    </w:p>
    <w:p w14:paraId="61DFB296" w14:textId="7B44E28D" w:rsidR="00604854" w:rsidRDefault="00604854" w:rsidP="003B5B3D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FDM+CDM2: Ericsson, Huawei, </w:t>
      </w:r>
      <w:proofErr w:type="spellStart"/>
      <w:r>
        <w:rPr>
          <w:sz w:val="20"/>
          <w:szCs w:val="20"/>
        </w:rPr>
        <w:t>HiSi</w:t>
      </w:r>
      <w:proofErr w:type="spellEnd"/>
      <w:r>
        <w:rPr>
          <w:sz w:val="20"/>
          <w:szCs w:val="20"/>
        </w:rPr>
        <w:t xml:space="preserve"> (if 6 groups), Nokia, NSB, Samsung</w:t>
      </w:r>
    </w:p>
    <w:p w14:paraId="347BE22A" w14:textId="25B2B5F6" w:rsidR="00604854" w:rsidRDefault="00604854" w:rsidP="003B5B3D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FDM+TDM: Sony (if 6 groups)</w:t>
      </w:r>
    </w:p>
    <w:p w14:paraId="10E9EFB1" w14:textId="48C0731E" w:rsidR="00604854" w:rsidRDefault="00604854" w:rsidP="003B5B3D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TDM+CDM2: ZTE</w:t>
      </w:r>
    </w:p>
    <w:p w14:paraId="71735F54" w14:textId="17621DA3" w:rsidR="00604854" w:rsidRDefault="00604854" w:rsidP="003B5B3D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FDM+TDM: Huawei, </w:t>
      </w:r>
      <w:proofErr w:type="spellStart"/>
      <w:r>
        <w:rPr>
          <w:sz w:val="20"/>
          <w:szCs w:val="20"/>
        </w:rPr>
        <w:t>HiSi</w:t>
      </w:r>
      <w:proofErr w:type="spellEnd"/>
      <w:r>
        <w:rPr>
          <w:sz w:val="20"/>
          <w:szCs w:val="20"/>
        </w:rPr>
        <w:t xml:space="preserve"> (if 6 groups)</w:t>
      </w:r>
      <w:r w:rsidR="00B63A7B">
        <w:rPr>
          <w:sz w:val="20"/>
          <w:szCs w:val="20"/>
        </w:rPr>
        <w:t>, Intel (up to 2 using FDM and TDM with legacy WUS)</w:t>
      </w:r>
    </w:p>
    <w:p w14:paraId="0A600FD8" w14:textId="6C4EB7F3" w:rsidR="00604854" w:rsidRDefault="00604854" w:rsidP="003B5B3D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FFS: Qualcomm</w:t>
      </w:r>
    </w:p>
    <w:p w14:paraId="14D0D704" w14:textId="58978305" w:rsidR="006D582D" w:rsidRPr="00B701F1" w:rsidRDefault="0044445C" w:rsidP="003B5B3D">
      <w:pPr>
        <w:pStyle w:val="BodyText"/>
        <w:ind w:left="360"/>
        <w:rPr>
          <w:sz w:val="20"/>
          <w:szCs w:val="20"/>
        </w:rPr>
      </w:pPr>
      <w:r w:rsidRPr="0044445C">
        <w:rPr>
          <w:sz w:val="20"/>
          <w:szCs w:val="20"/>
        </w:rPr>
        <w:sym w:font="Wingdings" w:char="F0E8"/>
      </w:r>
      <w:r w:rsidR="006D582D">
        <w:rPr>
          <w:sz w:val="20"/>
          <w:szCs w:val="20"/>
        </w:rPr>
        <w:t xml:space="preserve">Observation: </w:t>
      </w:r>
      <w:r w:rsidR="00604854">
        <w:rPr>
          <w:sz w:val="20"/>
          <w:szCs w:val="20"/>
        </w:rPr>
        <w:t>No clear</w:t>
      </w:r>
      <w:r w:rsidR="006D582D">
        <w:rPr>
          <w:sz w:val="20"/>
          <w:szCs w:val="20"/>
        </w:rPr>
        <w:t xml:space="preserve"> majority view </w:t>
      </w:r>
      <w:r w:rsidR="00604854">
        <w:rPr>
          <w:sz w:val="20"/>
          <w:szCs w:val="20"/>
        </w:rPr>
        <w:t>yet</w:t>
      </w:r>
    </w:p>
    <w:p w14:paraId="5676C188" w14:textId="34C91B3B" w:rsidR="00CC2682" w:rsidRDefault="00CC2682" w:rsidP="00DA666E">
      <w:pPr>
        <w:snapToGrid w:val="0"/>
        <w:spacing w:after="0" w:line="240" w:lineRule="auto"/>
        <w:rPr>
          <w:color w:val="FF0000"/>
          <w:sz w:val="24"/>
        </w:rPr>
      </w:pPr>
    </w:p>
    <w:p w14:paraId="42C0E547" w14:textId="5877C596" w:rsidR="00DA666E" w:rsidRPr="0021498D" w:rsidRDefault="00B63A7B" w:rsidP="00B63A7B">
      <w:pPr>
        <w:pStyle w:val="Heading2"/>
      </w:pPr>
      <w:r>
        <w:t>2.2</w:t>
      </w:r>
      <w:r>
        <w:tab/>
        <w:t>How to use</w:t>
      </w:r>
      <w:r w:rsidR="00DA666E">
        <w:t xml:space="preserve"> legacy MWUS</w:t>
      </w:r>
      <w:r>
        <w:t xml:space="preserve"> for grouped UEs</w:t>
      </w:r>
    </w:p>
    <w:p w14:paraId="02B9B842" w14:textId="3DE3DA35" w:rsidR="00DA666E" w:rsidRP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 xml:space="preserve">Alt1: Use legacy WUS as common WUS for </w:t>
      </w:r>
      <w:r w:rsidR="00B63A7B">
        <w:rPr>
          <w:sz w:val="20"/>
          <w:szCs w:val="20"/>
        </w:rPr>
        <w:t xml:space="preserve">legacy </w:t>
      </w:r>
      <w:r w:rsidRPr="00DA666E">
        <w:rPr>
          <w:sz w:val="20"/>
          <w:szCs w:val="20"/>
        </w:rPr>
        <w:t>UE</w:t>
      </w:r>
      <w:r w:rsidR="00B63A7B">
        <w:rPr>
          <w:sz w:val="20"/>
          <w:szCs w:val="20"/>
        </w:rPr>
        <w:t>s and all grouped UE</w:t>
      </w:r>
      <w:r w:rsidRPr="00DA666E">
        <w:rPr>
          <w:sz w:val="20"/>
          <w:szCs w:val="20"/>
        </w:rPr>
        <w:t>s</w:t>
      </w:r>
    </w:p>
    <w:p w14:paraId="34FD3074" w14:textId="2DED8583" w:rsidR="00DA666E" w:rsidRPr="00DA666E" w:rsidRDefault="00DA666E" w:rsidP="00DA666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 xml:space="preserve">LGE, ZTE, Huawei, </w:t>
      </w:r>
      <w:proofErr w:type="spellStart"/>
      <w:r w:rsidRPr="00DA666E">
        <w:rPr>
          <w:sz w:val="20"/>
          <w:szCs w:val="20"/>
        </w:rPr>
        <w:t>HiSi</w:t>
      </w:r>
      <w:proofErr w:type="spellEnd"/>
      <w:r w:rsidRPr="00DA666E">
        <w:rPr>
          <w:sz w:val="20"/>
          <w:szCs w:val="20"/>
        </w:rPr>
        <w:t>,</w:t>
      </w:r>
      <w:r w:rsidR="00D93082">
        <w:rPr>
          <w:sz w:val="20"/>
          <w:szCs w:val="20"/>
        </w:rPr>
        <w:t xml:space="preserve"> Ericsson</w:t>
      </w:r>
      <w:r w:rsidR="00351F97">
        <w:rPr>
          <w:sz w:val="20"/>
          <w:szCs w:val="20"/>
        </w:rPr>
        <w:t>, Samsung</w:t>
      </w:r>
    </w:p>
    <w:p w14:paraId="6F2BDBB5" w14:textId="1FD4881C" w:rsidR="00DA666E" w:rsidRP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 xml:space="preserve">Alt2: Use legacy WUS only for legacy but not for </w:t>
      </w:r>
      <w:r w:rsidR="00B63A7B">
        <w:rPr>
          <w:sz w:val="20"/>
          <w:szCs w:val="20"/>
        </w:rPr>
        <w:t>grouped</w:t>
      </w:r>
      <w:r w:rsidRPr="00DA666E">
        <w:rPr>
          <w:sz w:val="20"/>
          <w:szCs w:val="20"/>
        </w:rPr>
        <w:t xml:space="preserve"> UEs</w:t>
      </w:r>
    </w:p>
    <w:p w14:paraId="46FFC6D1" w14:textId="105DE40A" w:rsidR="00DA666E" w:rsidRPr="00DA666E" w:rsidRDefault="00DA666E" w:rsidP="00DA666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>Ericsson, Nokia, NSB, Intel</w:t>
      </w:r>
    </w:p>
    <w:p w14:paraId="39F0CF20" w14:textId="44742614" w:rsidR="00DA666E" w:rsidRP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 xml:space="preserve">Alt3: Use legacy WUS as 1st UE group WUS for legacy and part of </w:t>
      </w:r>
      <w:r w:rsidR="00B63A7B">
        <w:rPr>
          <w:sz w:val="20"/>
          <w:szCs w:val="20"/>
        </w:rPr>
        <w:t>grouped</w:t>
      </w:r>
      <w:r w:rsidRPr="00DA666E">
        <w:rPr>
          <w:sz w:val="20"/>
          <w:szCs w:val="20"/>
        </w:rPr>
        <w:t xml:space="preserve"> U</w:t>
      </w:r>
      <w:bookmarkStart w:id="3" w:name="_GoBack"/>
      <w:bookmarkEnd w:id="3"/>
      <w:r w:rsidRPr="00DA666E">
        <w:rPr>
          <w:sz w:val="20"/>
          <w:szCs w:val="20"/>
        </w:rPr>
        <w:t>Es</w:t>
      </w:r>
    </w:p>
    <w:p w14:paraId="5500183D" w14:textId="250B2CCC" w:rsidR="00DA666E" w:rsidRPr="00DA666E" w:rsidRDefault="00DA666E" w:rsidP="00DA666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>Q</w:t>
      </w:r>
      <w:r w:rsidR="00B63A7B">
        <w:rPr>
          <w:sz w:val="20"/>
          <w:szCs w:val="20"/>
        </w:rPr>
        <w:t>ualcomm (balance the UE groups)</w:t>
      </w:r>
      <w:r w:rsidRPr="00DA666E">
        <w:rPr>
          <w:sz w:val="20"/>
          <w:szCs w:val="20"/>
        </w:rPr>
        <w:t>, L</w:t>
      </w:r>
      <w:r w:rsidR="00B63A7B">
        <w:rPr>
          <w:sz w:val="20"/>
          <w:szCs w:val="20"/>
        </w:rPr>
        <w:t>GE (?)</w:t>
      </w:r>
    </w:p>
    <w:p w14:paraId="28637A44" w14:textId="6BADDC36" w:rsidR="00DA666E" w:rsidRP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>Alt4: Use legacy WUS for all UEs and add UE ID at the end for new UEs</w:t>
      </w:r>
    </w:p>
    <w:p w14:paraId="6DED5FA2" w14:textId="752EED7C" w:rsidR="00DA666E" w:rsidRPr="00DA666E" w:rsidRDefault="00DA666E" w:rsidP="00DA666E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DA666E">
        <w:rPr>
          <w:sz w:val="20"/>
          <w:szCs w:val="20"/>
        </w:rPr>
        <w:t>Sony</w:t>
      </w:r>
    </w:p>
    <w:p w14:paraId="6FC1532E" w14:textId="66A10ED5" w:rsidR="00DA666E" w:rsidRPr="00B701F1" w:rsidRDefault="00DA666E" w:rsidP="003B5B3D">
      <w:pPr>
        <w:pStyle w:val="BodyText"/>
        <w:snapToGrid w:val="0"/>
        <w:spacing w:after="0" w:line="240" w:lineRule="auto"/>
        <w:ind w:firstLine="567"/>
        <w:rPr>
          <w:sz w:val="20"/>
          <w:szCs w:val="20"/>
        </w:rPr>
      </w:pPr>
      <w:r w:rsidRPr="0044445C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No clear majority view yet</w:t>
      </w:r>
    </w:p>
    <w:p w14:paraId="22268838" w14:textId="77777777" w:rsidR="00604854" w:rsidRDefault="00604854" w:rsidP="00DA666E">
      <w:pPr>
        <w:snapToGrid w:val="0"/>
        <w:spacing w:after="0" w:line="240" w:lineRule="auto"/>
        <w:rPr>
          <w:color w:val="FF0000"/>
          <w:sz w:val="24"/>
        </w:rPr>
      </w:pPr>
    </w:p>
    <w:p w14:paraId="7ED1F24A" w14:textId="3FD7E656" w:rsidR="00BC319F" w:rsidRPr="0021498D" w:rsidRDefault="00BC319F" w:rsidP="00BC319F">
      <w:pPr>
        <w:pStyle w:val="Heading2"/>
      </w:pPr>
      <w:r>
        <w:t>2.</w:t>
      </w:r>
      <w:r w:rsidR="004C3AF3">
        <w:t>3</w:t>
      </w:r>
      <w:r>
        <w:tab/>
        <w:t>Configurations for UE group MWUS</w:t>
      </w:r>
    </w:p>
    <w:p w14:paraId="45223571" w14:textId="303B64F0" w:rsidR="004C3AF3" w:rsidRDefault="00DA666E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UE group is configurable and broadcasted in SIB</w:t>
      </w:r>
    </w:p>
    <w:p w14:paraId="25504BB5" w14:textId="318EDF92" w:rsidR="00111BE7" w:rsidRDefault="00DA666E" w:rsidP="00111BE7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Yes: </w:t>
      </w:r>
      <w:r w:rsidRPr="00DA666E">
        <w:rPr>
          <w:sz w:val="20"/>
          <w:szCs w:val="20"/>
        </w:rPr>
        <w:t xml:space="preserve">Nokia, NSB, Intel, Huawei, </w:t>
      </w:r>
      <w:proofErr w:type="spellStart"/>
      <w:r w:rsidRPr="00DA666E">
        <w:rPr>
          <w:sz w:val="20"/>
          <w:szCs w:val="20"/>
        </w:rPr>
        <w:t>HiSi</w:t>
      </w:r>
      <w:proofErr w:type="spellEnd"/>
      <w:r w:rsidRPr="00DA666E">
        <w:rPr>
          <w:sz w:val="20"/>
          <w:szCs w:val="20"/>
        </w:rPr>
        <w:t>, Qualcomm</w:t>
      </w:r>
    </w:p>
    <w:p w14:paraId="5123BE1A" w14:textId="589B1ACC" w:rsidR="00D93082" w:rsidRPr="00111BE7" w:rsidRDefault="00D93082" w:rsidP="00111BE7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No: Ericsson (</w:t>
      </w:r>
      <w:r w:rsidR="006872F4">
        <w:rPr>
          <w:sz w:val="20"/>
          <w:szCs w:val="20"/>
        </w:rPr>
        <w:t>fixed as 12, including a common WUS</w:t>
      </w:r>
      <w:r>
        <w:rPr>
          <w:sz w:val="20"/>
          <w:szCs w:val="20"/>
        </w:rPr>
        <w:t>)</w:t>
      </w:r>
    </w:p>
    <w:p w14:paraId="4375B2FC" w14:textId="33ECCDFA" w:rsidR="00974D87" w:rsidRPr="00B63A7B" w:rsidRDefault="00113DF4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 w:rsidR="00DA666E">
        <w:rPr>
          <w:rFonts w:ascii="Arial" w:hAnsi="Arial"/>
          <w:sz w:val="20"/>
          <w:szCs w:val="20"/>
          <w:lang w:eastAsia="zh-CN"/>
        </w:rPr>
        <w:t>1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="00974D87"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 w:rsidR="009A10C7" w:rsidRPr="00B63A7B">
        <w:rPr>
          <w:rFonts w:ascii="Arial" w:hAnsi="Arial"/>
          <w:sz w:val="20"/>
          <w:szCs w:val="20"/>
          <w:lang w:eastAsia="zh-CN"/>
        </w:rPr>
        <w:t>able and broadcasted in</w:t>
      </w:r>
      <w:r w:rsidR="00974D87" w:rsidRPr="005D1B70">
        <w:rPr>
          <w:rFonts w:ascii="Arial" w:hAnsi="Arial"/>
          <w:sz w:val="20"/>
          <w:szCs w:val="20"/>
          <w:lang w:eastAsia="zh-CN"/>
        </w:rPr>
        <w:t xml:space="preserve"> SIB</w:t>
      </w:r>
      <w:r w:rsidR="008E2CF5">
        <w:rPr>
          <w:rFonts w:ascii="Arial" w:hAnsi="Arial"/>
          <w:sz w:val="20"/>
          <w:szCs w:val="20"/>
          <w:lang w:eastAsia="zh-CN"/>
        </w:rPr>
        <w:t>.</w:t>
      </w:r>
    </w:p>
    <w:p w14:paraId="75A62037" w14:textId="77777777" w:rsidR="00113DF4" w:rsidRDefault="00113DF4" w:rsidP="00113DF4">
      <w:pPr>
        <w:pStyle w:val="BodyText"/>
        <w:rPr>
          <w:sz w:val="20"/>
          <w:szCs w:val="20"/>
        </w:rPr>
      </w:pPr>
    </w:p>
    <w:p w14:paraId="2B050B48" w14:textId="6340B9BB" w:rsidR="00ED5187" w:rsidRDefault="00ED5187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D5187">
        <w:rPr>
          <w:sz w:val="20"/>
          <w:szCs w:val="20"/>
        </w:rPr>
        <w:t xml:space="preserve">Max </w:t>
      </w:r>
      <w:r>
        <w:rPr>
          <w:sz w:val="20"/>
          <w:szCs w:val="20"/>
        </w:rPr>
        <w:t>n</w:t>
      </w:r>
      <w:r w:rsidRPr="00ED5187">
        <w:rPr>
          <w:sz w:val="20"/>
          <w:szCs w:val="20"/>
        </w:rPr>
        <w:t>umber of UE group MWUS</w:t>
      </w:r>
    </w:p>
    <w:p w14:paraId="07AA192A" w14:textId="298A3598" w:rsidR="00DA666E" w:rsidRDefault="00DA666E" w:rsidP="00F2587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Huawei, </w:t>
      </w:r>
      <w:proofErr w:type="spellStart"/>
      <w:r>
        <w:rPr>
          <w:sz w:val="20"/>
          <w:szCs w:val="20"/>
        </w:rPr>
        <w:t>HiSi</w:t>
      </w:r>
      <w:proofErr w:type="spellEnd"/>
      <w:r>
        <w:rPr>
          <w:sz w:val="20"/>
          <w:szCs w:val="20"/>
        </w:rPr>
        <w:t>: up to 6</w:t>
      </w:r>
    </w:p>
    <w:p w14:paraId="04DE31CA" w14:textId="29AC604B" w:rsidR="00F25875" w:rsidRPr="008B3A90" w:rsidRDefault="00F25875" w:rsidP="00F2587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Sony: </w:t>
      </w:r>
      <w:r w:rsidR="00DA666E">
        <w:rPr>
          <w:sz w:val="20"/>
          <w:szCs w:val="20"/>
        </w:rPr>
        <w:t>3 or 6</w:t>
      </w:r>
    </w:p>
    <w:p w14:paraId="698F129D" w14:textId="34877B8B" w:rsidR="008B3A90" w:rsidRDefault="008B3A90" w:rsidP="008B3A90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Nokia, NSB: 3</w:t>
      </w:r>
      <w:r w:rsidR="00DA666E">
        <w:rPr>
          <w:sz w:val="20"/>
          <w:szCs w:val="20"/>
        </w:rPr>
        <w:t xml:space="preserve"> or 4</w:t>
      </w:r>
    </w:p>
    <w:p w14:paraId="3435BA50" w14:textId="59BBBA92" w:rsidR="004C3AF3" w:rsidRDefault="004C3AF3" w:rsidP="008B3A90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Intel: </w:t>
      </w:r>
      <w:r w:rsidR="00DA666E">
        <w:rPr>
          <w:sz w:val="20"/>
          <w:szCs w:val="20"/>
        </w:rPr>
        <w:t>5 (</w:t>
      </w:r>
      <w:r w:rsidR="00DA666E" w:rsidRPr="00DA666E">
        <w:rPr>
          <w:sz w:val="20"/>
          <w:szCs w:val="20"/>
        </w:rPr>
        <w:t>separate common WUS for group UEs and legacy WUS</w:t>
      </w:r>
      <w:r w:rsidR="00DA666E">
        <w:rPr>
          <w:sz w:val="20"/>
          <w:szCs w:val="20"/>
        </w:rPr>
        <w:t>)</w:t>
      </w:r>
    </w:p>
    <w:p w14:paraId="2A41538E" w14:textId="66F1EC89" w:rsidR="00DA666E" w:rsidRPr="00DA666E" w:rsidRDefault="000D77C7" w:rsidP="00DA666E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Qualcomm: 4</w:t>
      </w:r>
    </w:p>
    <w:p w14:paraId="50455E93" w14:textId="77777777" w:rsidR="00DA666E" w:rsidRPr="00596E5A" w:rsidRDefault="00DA666E" w:rsidP="00DA666E">
      <w:pPr>
        <w:pStyle w:val="BodyText"/>
        <w:ind w:left="72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No clear majority view yet, related with multiplexing scheme</w:t>
      </w:r>
    </w:p>
    <w:p w14:paraId="2859EB70" w14:textId="5E54CDE2" w:rsidR="00DF6FCD" w:rsidRPr="00DA666E" w:rsidRDefault="00DA666E" w:rsidP="00DA666E">
      <w:pPr>
        <w:pStyle w:val="Heading2"/>
      </w:pPr>
      <w:r>
        <w:t xml:space="preserve">2.4 </w:t>
      </w:r>
      <w:r w:rsidR="00ED5187" w:rsidRPr="00DA666E">
        <w:t>UE grouping</w:t>
      </w:r>
    </w:p>
    <w:p w14:paraId="4A8E52F4" w14:textId="5DC2C2BE" w:rsid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UE ID: </w:t>
      </w:r>
      <w:r w:rsidRPr="00DA666E">
        <w:rPr>
          <w:sz w:val="20"/>
          <w:szCs w:val="20"/>
        </w:rPr>
        <w:t xml:space="preserve">Ericsson, QC, HW, </w:t>
      </w:r>
      <w:proofErr w:type="spellStart"/>
      <w:r w:rsidRPr="00DA666E">
        <w:rPr>
          <w:sz w:val="20"/>
          <w:szCs w:val="20"/>
        </w:rPr>
        <w:t>HiSi</w:t>
      </w:r>
      <w:proofErr w:type="spellEnd"/>
      <w:r w:rsidRPr="00DA666E">
        <w:rPr>
          <w:sz w:val="20"/>
          <w:szCs w:val="20"/>
        </w:rPr>
        <w:t>, Nokia, NSB, LGE, ZTE, Intel, Samsung, F-IIS, F-HHI</w:t>
      </w:r>
    </w:p>
    <w:p w14:paraId="511131EE" w14:textId="77777777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DRX/eDRX and gap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QC, Nokia, NSB, ZTE, Samsung, F-IIS, F-HHI</w:t>
      </w:r>
    </w:p>
    <w:p w14:paraId="1BB568C1" w14:textId="77777777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Coverage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 xml:space="preserve">HW, </w:t>
      </w:r>
      <w:proofErr w:type="spellStart"/>
      <w:r w:rsidRPr="00DA666E">
        <w:rPr>
          <w:sz w:val="20"/>
          <w:szCs w:val="20"/>
        </w:rPr>
        <w:t>HiSi</w:t>
      </w:r>
      <w:proofErr w:type="spellEnd"/>
      <w:r w:rsidRPr="00DA666E">
        <w:rPr>
          <w:sz w:val="20"/>
          <w:szCs w:val="20"/>
        </w:rPr>
        <w:t>, Nokia, NSB</w:t>
      </w:r>
    </w:p>
    <w:p w14:paraId="1980802B" w14:textId="004D72E1" w:rsid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Service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F-IIS, F-HHI</w:t>
      </w:r>
    </w:p>
    <w:p w14:paraId="58DD58DB" w14:textId="6B688D59" w:rsidR="00DA666E" w:rsidRPr="00596E5A" w:rsidRDefault="00DA666E" w:rsidP="00DA666E">
      <w:pPr>
        <w:pStyle w:val="BodyText"/>
        <w:ind w:left="36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Observation: </w:t>
      </w:r>
      <w:r w:rsidR="003B5B3D">
        <w:rPr>
          <w:sz w:val="20"/>
          <w:szCs w:val="20"/>
        </w:rPr>
        <w:t xml:space="preserve">Majority view is based on at least UE ID </w:t>
      </w:r>
    </w:p>
    <w:p w14:paraId="255FFAA4" w14:textId="2F6BD734" w:rsidR="00DA666E" w:rsidRPr="00B63A7B" w:rsidRDefault="00DA666E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2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5D1B70">
        <w:rPr>
          <w:rFonts w:ascii="Arial" w:hAnsi="Arial"/>
          <w:sz w:val="20"/>
          <w:szCs w:val="20"/>
          <w:lang w:eastAsia="zh-CN"/>
        </w:rPr>
        <w:t>UE group</w:t>
      </w:r>
      <w:r w:rsidR="00B366F7" w:rsidRPr="00B63A7B">
        <w:rPr>
          <w:rFonts w:ascii="Arial" w:hAnsi="Arial"/>
          <w:sz w:val="20"/>
          <w:szCs w:val="20"/>
          <w:lang w:eastAsia="zh-CN"/>
        </w:rPr>
        <w:t>ing</w:t>
      </w:r>
      <w:r w:rsidRPr="005D1B70">
        <w:rPr>
          <w:rFonts w:ascii="Arial" w:hAnsi="Arial"/>
          <w:sz w:val="20"/>
          <w:szCs w:val="20"/>
          <w:lang w:eastAsia="zh-CN"/>
        </w:rPr>
        <w:t xml:space="preserve"> is </w:t>
      </w:r>
      <w:r w:rsidR="00B366F7" w:rsidRPr="00B63A7B">
        <w:rPr>
          <w:rFonts w:ascii="Arial" w:hAnsi="Arial"/>
          <w:sz w:val="20"/>
          <w:szCs w:val="20"/>
          <w:lang w:eastAsia="zh-CN"/>
        </w:rPr>
        <w:t>based on at least UE ID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6DF7B080" w14:textId="77777777" w:rsidR="003B5B3D" w:rsidRDefault="003B5B3D" w:rsidP="00B63A7B">
      <w:pPr>
        <w:pStyle w:val="ListParagraph"/>
        <w:rPr>
          <w:rFonts w:ascii="Arial" w:eastAsiaTheme="minorEastAsia" w:hAnsi="Arial"/>
          <w:b/>
          <w:sz w:val="20"/>
          <w:szCs w:val="20"/>
          <w:lang w:val="en-US" w:eastAsia="zh-CN"/>
        </w:rPr>
      </w:pPr>
    </w:p>
    <w:p w14:paraId="22ECF6E0" w14:textId="64A997B9" w:rsidR="0057363B" w:rsidRPr="0021498D" w:rsidRDefault="0057363B" w:rsidP="0057363B">
      <w:pPr>
        <w:pStyle w:val="Heading2"/>
      </w:pPr>
      <w:r>
        <w:t>2.</w:t>
      </w:r>
      <w:r w:rsidR="004C3AF3">
        <w:t>4</w:t>
      </w:r>
      <w:r>
        <w:tab/>
        <w:t>Sequence design for UE group MWUS</w:t>
      </w:r>
    </w:p>
    <w:p w14:paraId="16112406" w14:textId="022740EF" w:rsidR="00B366F7" w:rsidRPr="00B366F7" w:rsidRDefault="00B366F7" w:rsidP="00B366F7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Alt1: </w:t>
      </w:r>
      <w:r>
        <w:rPr>
          <w:sz w:val="20"/>
          <w:szCs w:val="20"/>
        </w:rPr>
        <w:t>Different s</w:t>
      </w:r>
      <w:r w:rsidRPr="00B366F7">
        <w:rPr>
          <w:sz w:val="20"/>
          <w:szCs w:val="20"/>
        </w:rPr>
        <w:t>equence</w:t>
      </w:r>
      <w:r>
        <w:rPr>
          <w:sz w:val="20"/>
          <w:szCs w:val="20"/>
        </w:rPr>
        <w:t>s</w:t>
      </w:r>
      <w:r w:rsidRPr="00B366F7">
        <w:rPr>
          <w:sz w:val="20"/>
          <w:szCs w:val="20"/>
        </w:rPr>
        <w:t xml:space="preserve"> based on legacy </w:t>
      </w:r>
      <w:r>
        <w:rPr>
          <w:sz w:val="20"/>
          <w:szCs w:val="20"/>
        </w:rPr>
        <w:t>M</w:t>
      </w:r>
      <w:r w:rsidRPr="00B366F7">
        <w:rPr>
          <w:sz w:val="20"/>
          <w:szCs w:val="20"/>
        </w:rPr>
        <w:t>WUS</w:t>
      </w:r>
      <w:r>
        <w:rPr>
          <w:sz w:val="20"/>
          <w:szCs w:val="20"/>
        </w:rPr>
        <w:t xml:space="preserve"> design</w:t>
      </w:r>
      <w:r w:rsidRPr="00B366F7">
        <w:rPr>
          <w:sz w:val="20"/>
          <w:szCs w:val="20"/>
        </w:rPr>
        <w:t xml:space="preserve"> (7): Q</w:t>
      </w:r>
      <w:r>
        <w:rPr>
          <w:sz w:val="20"/>
          <w:szCs w:val="20"/>
        </w:rPr>
        <w:t>ualcomm</w:t>
      </w:r>
      <w:r w:rsidRPr="00B366F7">
        <w:rPr>
          <w:sz w:val="20"/>
          <w:szCs w:val="20"/>
        </w:rPr>
        <w:t xml:space="preserve">, Ericsson, LGE, ZTE, Huawei, </w:t>
      </w:r>
      <w:proofErr w:type="spellStart"/>
      <w:r w:rsidRPr="00B366F7">
        <w:rPr>
          <w:sz w:val="20"/>
          <w:szCs w:val="20"/>
        </w:rPr>
        <w:t>HiSi</w:t>
      </w:r>
      <w:proofErr w:type="spellEnd"/>
      <w:r w:rsidRPr="00B366F7">
        <w:rPr>
          <w:sz w:val="20"/>
          <w:szCs w:val="20"/>
        </w:rPr>
        <w:t>, Intel</w:t>
      </w:r>
    </w:p>
    <w:p w14:paraId="2A9FAD5B" w14:textId="77777777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>Cover codes: Ericsson (12-subcarrier OCC), LGE</w:t>
      </w:r>
    </w:p>
    <w:p w14:paraId="4ACA5838" w14:textId="0450E4A9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Scrambling sequence: LGE, Huawei, </w:t>
      </w:r>
      <w:proofErr w:type="spellStart"/>
      <w:r w:rsidRPr="00B366F7">
        <w:rPr>
          <w:sz w:val="20"/>
          <w:szCs w:val="20"/>
        </w:rPr>
        <w:t>HiSi</w:t>
      </w:r>
      <w:proofErr w:type="spellEnd"/>
      <w:r w:rsidRPr="00B366F7">
        <w:rPr>
          <w:sz w:val="20"/>
          <w:szCs w:val="20"/>
        </w:rPr>
        <w:t>, Intel, ZTE</w:t>
      </w:r>
    </w:p>
    <w:p w14:paraId="4FA74637" w14:textId="77777777" w:rsidR="00B366F7" w:rsidRPr="00B366F7" w:rsidRDefault="00B366F7" w:rsidP="00B366F7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Phase shift: Huawei, </w:t>
      </w:r>
      <w:proofErr w:type="spellStart"/>
      <w:r w:rsidRPr="00B366F7">
        <w:rPr>
          <w:sz w:val="20"/>
          <w:szCs w:val="20"/>
        </w:rPr>
        <w:t>HiSi</w:t>
      </w:r>
      <w:proofErr w:type="spellEnd"/>
    </w:p>
    <w:p w14:paraId="5F3D9F12" w14:textId="77777777" w:rsidR="00B366F7" w:rsidRPr="00B366F7" w:rsidRDefault="00B366F7" w:rsidP="00B366F7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B366F7">
        <w:rPr>
          <w:sz w:val="20"/>
          <w:szCs w:val="20"/>
        </w:rPr>
        <w:t xml:space="preserve">Alt2: Legacy WUS + UE group ID Info (1): Sony </w:t>
      </w:r>
    </w:p>
    <w:p w14:paraId="1F14285E" w14:textId="1039BF79" w:rsidR="003B5B3D" w:rsidRPr="00596E5A" w:rsidRDefault="003B5B3D" w:rsidP="003B5B3D">
      <w:pPr>
        <w:pStyle w:val="BodyText"/>
        <w:ind w:left="36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Observation: Majority view is Alt1 </w:t>
      </w:r>
    </w:p>
    <w:p w14:paraId="1AF7D8C8" w14:textId="0FE0D2D1" w:rsidR="00B366F7" w:rsidRDefault="00B366F7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3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B63A7B">
        <w:rPr>
          <w:rFonts w:ascii="Arial" w:hAnsi="Arial"/>
          <w:sz w:val="20"/>
          <w:szCs w:val="20"/>
          <w:lang w:eastAsia="zh-CN"/>
        </w:rPr>
        <w:t>Different sequences based on legacy MWUS design are used for UE-group MWUS</w:t>
      </w:r>
      <w:r w:rsidR="003B5B3D" w:rsidRPr="00B63A7B">
        <w:rPr>
          <w:rFonts w:ascii="Arial" w:hAnsi="Arial"/>
          <w:sz w:val="20"/>
          <w:szCs w:val="20"/>
          <w:lang w:eastAsia="zh-CN"/>
        </w:rPr>
        <w:t xml:space="preserve"> with different UE group ID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14733434" w14:textId="77777777" w:rsidR="00F647C2" w:rsidRDefault="00F647C2" w:rsidP="00F647C2">
      <w:pPr>
        <w:pStyle w:val="BodyText"/>
        <w:rPr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58CFDE97" w14:textId="3DA1BEEC" w:rsidR="006D59AB" w:rsidRPr="000500E6" w:rsidRDefault="006D59AB" w:rsidP="006D59AB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7B8E16B8" w14:textId="6445AD92" w:rsidR="00B63A7B" w:rsidRDefault="00B63A7B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bookmarkStart w:id="4" w:name="_In-sequence_SDU_delivery"/>
      <w:bookmarkEnd w:id="4"/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1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5D1B70">
        <w:rPr>
          <w:rFonts w:ascii="Arial" w:hAnsi="Arial"/>
          <w:sz w:val="20"/>
          <w:szCs w:val="20"/>
          <w:lang w:eastAsia="zh-CN"/>
        </w:rPr>
        <w:t>The number of UE groups is configur</w:t>
      </w:r>
      <w:r w:rsidRPr="00B63A7B">
        <w:rPr>
          <w:rFonts w:ascii="Arial" w:hAnsi="Arial"/>
          <w:sz w:val="20"/>
          <w:szCs w:val="20"/>
          <w:lang w:eastAsia="zh-CN"/>
        </w:rPr>
        <w:t>able and broadcasted in</w:t>
      </w:r>
      <w:r w:rsidRPr="005D1B70">
        <w:rPr>
          <w:rFonts w:ascii="Arial" w:hAnsi="Arial"/>
          <w:sz w:val="20"/>
          <w:szCs w:val="20"/>
          <w:lang w:eastAsia="zh-CN"/>
        </w:rPr>
        <w:t xml:space="preserve"> SIB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0E3DA3BF" w14:textId="6DBF9BB1" w:rsidR="00B63A7B" w:rsidRPr="00B63A7B" w:rsidRDefault="00B63A7B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2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5D1B70">
        <w:rPr>
          <w:rFonts w:ascii="Arial" w:hAnsi="Arial"/>
          <w:sz w:val="20"/>
          <w:szCs w:val="20"/>
          <w:lang w:eastAsia="zh-CN"/>
        </w:rPr>
        <w:t>UE group</w:t>
      </w:r>
      <w:r w:rsidRPr="00B63A7B">
        <w:rPr>
          <w:rFonts w:ascii="Arial" w:hAnsi="Arial"/>
          <w:sz w:val="20"/>
          <w:szCs w:val="20"/>
          <w:lang w:eastAsia="zh-CN"/>
        </w:rPr>
        <w:t>ing</w:t>
      </w:r>
      <w:r w:rsidRPr="005D1B70">
        <w:rPr>
          <w:rFonts w:ascii="Arial" w:hAnsi="Arial"/>
          <w:sz w:val="20"/>
          <w:szCs w:val="20"/>
          <w:lang w:eastAsia="zh-CN"/>
        </w:rPr>
        <w:t xml:space="preserve"> is </w:t>
      </w:r>
      <w:r w:rsidRPr="00B63A7B">
        <w:rPr>
          <w:rFonts w:ascii="Arial" w:hAnsi="Arial"/>
          <w:sz w:val="20"/>
          <w:szCs w:val="20"/>
          <w:lang w:eastAsia="zh-CN"/>
        </w:rPr>
        <w:t>based on at least UE ID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55D6E0D0" w14:textId="2F7B803A" w:rsidR="00B63A7B" w:rsidRPr="00B63A7B" w:rsidRDefault="00B63A7B" w:rsidP="00B63A7B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>
        <w:rPr>
          <w:rFonts w:ascii="Arial" w:hAnsi="Arial"/>
          <w:sz w:val="20"/>
          <w:szCs w:val="20"/>
          <w:lang w:eastAsia="zh-CN"/>
        </w:rPr>
        <w:t>3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Pr="00B63A7B">
        <w:rPr>
          <w:rFonts w:ascii="Arial" w:hAnsi="Arial"/>
          <w:sz w:val="20"/>
          <w:szCs w:val="20"/>
          <w:lang w:eastAsia="zh-CN"/>
        </w:rPr>
        <w:t>Different sequences based on legacy MWUS design are used for UE-group MWUS with different UE group ID</w:t>
      </w:r>
      <w:r>
        <w:rPr>
          <w:rFonts w:ascii="Arial" w:hAnsi="Arial"/>
          <w:sz w:val="20"/>
          <w:szCs w:val="20"/>
          <w:lang w:eastAsia="zh-CN"/>
        </w:rPr>
        <w:t>.</w:t>
      </w:r>
    </w:p>
    <w:p w14:paraId="6020A170" w14:textId="77777777" w:rsidR="00B63A7B" w:rsidRPr="00B63A7B" w:rsidRDefault="00B63A7B" w:rsidP="00B63A7B"/>
    <w:p w14:paraId="7203AEF7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26"/>
        <w:gridCol w:w="4949"/>
        <w:gridCol w:w="3154"/>
      </w:tblGrid>
      <w:tr w:rsidR="00A005BC" w:rsidRPr="00BC319F" w14:paraId="418D50CB" w14:textId="77777777" w:rsidTr="00A005BC">
        <w:trPr>
          <w:trHeight w:val="233"/>
        </w:trPr>
        <w:tc>
          <w:tcPr>
            <w:tcW w:w="792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459CC28" w14:textId="738AA5FA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8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R1-1810088</w:t>
              </w:r>
            </w:hyperlink>
          </w:p>
        </w:tc>
        <w:tc>
          <w:tcPr>
            <w:tcW w:w="2570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F9F425" w14:textId="290E5870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Support of sub-groups for MWUS</w:t>
            </w:r>
          </w:p>
        </w:tc>
        <w:tc>
          <w:tcPr>
            <w:tcW w:w="163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7181293" w14:textId="26639AD4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A005BC" w:rsidRPr="00BC319F" w14:paraId="3DE5D50F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56148D8" w14:textId="56377E32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R1-1810185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0348326" w14:textId="29F1336F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in LTE-MTC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982C3C" w14:textId="254EF90D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A005BC" w:rsidRPr="00BC319F" w14:paraId="2CECA7C9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2B836E" w14:textId="61B52563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R1-1810231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5DEAC6" w14:textId="7D68339C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UE-grouping wake up signal in 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B04A9A2" w14:textId="2190D00D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A005BC" w:rsidRPr="00BC319F" w14:paraId="6C4F1493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DED8E48" w14:textId="4B8A373F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R1-1810358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D7825D6" w14:textId="10765264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Multiplexing methods for UE-group wake-up signal of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508019" w14:textId="26438C63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A005BC" w:rsidRPr="00BC319F" w14:paraId="12FDD01F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0D52EE9" w14:textId="086D8570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R1-1810499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D755C82" w14:textId="6CA4DA80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Wake-up signal for 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A6AEC74" w14:textId="0B5F3EEA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A005BC" w:rsidRPr="00BC319F" w14:paraId="0F122F51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E25EEA9" w14:textId="5FFD4563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R1-1810648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041821F" w14:textId="125BD184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 supporting UE-group wake-up signal for 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297FA1" w14:textId="678173AB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Sony</w:t>
            </w:r>
          </w:p>
        </w:tc>
      </w:tr>
      <w:tr w:rsidR="00A005BC" w:rsidRPr="00BC319F" w14:paraId="1FBD6C0C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7ADE09C" w14:textId="6C3F423B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R1-1810736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8EA4A0" w14:textId="51DCCCD7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UE-group 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F4E73CE" w14:textId="1EAB343E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A005BC" w:rsidRPr="00BC319F" w14:paraId="03EBBB6A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E6C367" w14:textId="28FFE3B9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R1-1810820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FE32559" w14:textId="7BD008B2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UE-group wake-up signal for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eMTC</w:t>
            </w:r>
            <w:proofErr w:type="spellEnd"/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81CCCDA" w14:textId="76EA825B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A005BC" w:rsidRPr="00BC319F" w14:paraId="3F91D823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5817A7F" w14:textId="1D97DA44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R1-1810914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3451B53" w14:textId="659D2A42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D361A0B" w14:textId="596B11B9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A005BC" w:rsidRPr="00BC319F" w14:paraId="130748D9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1D7CC6" w14:textId="7B93C7AF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R1-1811057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488B66" w14:textId="6F6090D6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for 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918AF3C" w14:textId="66A16324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A005BC" w:rsidRPr="00BC319F" w14:paraId="65CE875A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nil"/>
              <w:right w:val="single" w:sz="4" w:space="0" w:color="A6A6A6"/>
            </w:tcBorders>
            <w:shd w:val="clear" w:color="auto" w:fill="auto"/>
          </w:tcPr>
          <w:p w14:paraId="19825B37" w14:textId="58655097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R1-1811385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</w:tcPr>
          <w:p w14:paraId="38F2112A" w14:textId="41D19C01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UE-group wake-up signal for Rel.16 IoT</w:t>
            </w:r>
          </w:p>
        </w:tc>
        <w:tc>
          <w:tcPr>
            <w:tcW w:w="1638" w:type="pct"/>
            <w:tcBorders>
              <w:top w:val="nil"/>
              <w:left w:val="nil"/>
              <w:bottom w:val="nil"/>
              <w:right w:val="single" w:sz="4" w:space="0" w:color="A6A6A6"/>
            </w:tcBorders>
            <w:shd w:val="clear" w:color="auto" w:fill="auto"/>
          </w:tcPr>
          <w:p w14:paraId="39895D56" w14:textId="215AA277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A005BC" w:rsidRPr="00BC319F" w14:paraId="3C86DD16" w14:textId="77777777" w:rsidTr="00A005BC">
        <w:trPr>
          <w:trHeight w:val="260"/>
        </w:trPr>
        <w:tc>
          <w:tcPr>
            <w:tcW w:w="792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7E6343D" w14:textId="2D176960" w:rsidR="00A005BC" w:rsidRPr="00BC319F" w:rsidRDefault="00E85D59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A005BC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R1-1811621</w:t>
              </w:r>
            </w:hyperlink>
          </w:p>
        </w:tc>
        <w:tc>
          <w:tcPr>
            <w:tcW w:w="257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6EEF90" w14:textId="76325FEA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Group Wake-Up Signal for MTC</w:t>
            </w:r>
          </w:p>
        </w:tc>
        <w:tc>
          <w:tcPr>
            <w:tcW w:w="163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E93443" w14:textId="05967E43" w:rsidR="00A005BC" w:rsidRPr="00BC319F" w:rsidRDefault="00A005BC" w:rsidP="00A005BC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Fraunhofer IIS, Fraunhofer HHI</w:t>
            </w:r>
          </w:p>
        </w:tc>
      </w:tr>
    </w:tbl>
    <w:p w14:paraId="3296A162" w14:textId="77777777" w:rsidR="00BC319F" w:rsidRPr="00BC319F" w:rsidRDefault="00BC319F" w:rsidP="00BC319F">
      <w:pPr>
        <w:pStyle w:val="Reference"/>
        <w:numPr>
          <w:ilvl w:val="0"/>
          <w:numId w:val="0"/>
        </w:numPr>
        <w:rPr>
          <w:sz w:val="20"/>
          <w:szCs w:val="20"/>
        </w:rPr>
      </w:pPr>
    </w:p>
    <w:sectPr w:rsidR="00BC319F" w:rsidRPr="00BC319F" w:rsidSect="00C473A5">
      <w:headerReference w:type="even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A0868" w14:textId="77777777" w:rsidR="00E85D59" w:rsidRDefault="00E85D59">
      <w:r>
        <w:separator/>
      </w:r>
    </w:p>
  </w:endnote>
  <w:endnote w:type="continuationSeparator" w:id="0">
    <w:p w14:paraId="18594485" w14:textId="77777777" w:rsidR="00E85D59" w:rsidRDefault="00E8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B3A90" w:rsidRDefault="008B3A9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A34BC" w14:textId="77777777" w:rsidR="00E85D59" w:rsidRDefault="00E85D59">
      <w:r>
        <w:separator/>
      </w:r>
    </w:p>
  </w:footnote>
  <w:footnote w:type="continuationSeparator" w:id="0">
    <w:p w14:paraId="3F803E03" w14:textId="77777777" w:rsidR="00E85D59" w:rsidRDefault="00E8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B3A90" w:rsidRDefault="008B3A9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9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35"/>
  </w:num>
  <w:num w:numId="21">
    <w:abstractNumId w:val="14"/>
  </w:num>
  <w:num w:numId="22">
    <w:abstractNumId w:val="34"/>
  </w:num>
  <w:num w:numId="23">
    <w:abstractNumId w:val="27"/>
  </w:num>
  <w:num w:numId="24">
    <w:abstractNumId w:val="4"/>
  </w:num>
  <w:num w:numId="25">
    <w:abstractNumId w:val="7"/>
  </w:num>
  <w:num w:numId="26">
    <w:abstractNumId w:val="8"/>
  </w:num>
  <w:num w:numId="27">
    <w:abstractNumId w:val="30"/>
  </w:num>
  <w:num w:numId="28">
    <w:abstractNumId w:val="28"/>
  </w:num>
  <w:num w:numId="29">
    <w:abstractNumId w:val="22"/>
  </w:num>
  <w:num w:numId="30">
    <w:abstractNumId w:val="32"/>
  </w:num>
  <w:num w:numId="31">
    <w:abstractNumId w:val="19"/>
  </w:num>
  <w:num w:numId="32">
    <w:abstractNumId w:val="33"/>
  </w:num>
  <w:num w:numId="33">
    <w:abstractNumId w:val="31"/>
  </w:num>
  <w:num w:numId="34">
    <w:abstractNumId w:val="6"/>
  </w:num>
  <w:num w:numId="35">
    <w:abstractNumId w:val="36"/>
  </w:num>
  <w:num w:numId="36">
    <w:abstractNumId w:val="29"/>
  </w:num>
  <w:num w:numId="3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0C2"/>
    <w:rsid w:val="0000564C"/>
    <w:rsid w:val="00006446"/>
    <w:rsid w:val="00006896"/>
    <w:rsid w:val="000078CB"/>
    <w:rsid w:val="00007CDC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40F30"/>
    <w:rsid w:val="000422E2"/>
    <w:rsid w:val="00042F22"/>
    <w:rsid w:val="000444EF"/>
    <w:rsid w:val="00045562"/>
    <w:rsid w:val="000500E6"/>
    <w:rsid w:val="00052A07"/>
    <w:rsid w:val="000534E3"/>
    <w:rsid w:val="0005606A"/>
    <w:rsid w:val="00057117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C16"/>
    <w:rsid w:val="000A1B7B"/>
    <w:rsid w:val="000A56F2"/>
    <w:rsid w:val="000B2719"/>
    <w:rsid w:val="000B3A8F"/>
    <w:rsid w:val="000B4AB9"/>
    <w:rsid w:val="000B58C3"/>
    <w:rsid w:val="000B61E9"/>
    <w:rsid w:val="000C15EF"/>
    <w:rsid w:val="000C165A"/>
    <w:rsid w:val="000C2E19"/>
    <w:rsid w:val="000C55A4"/>
    <w:rsid w:val="000D0D07"/>
    <w:rsid w:val="000D4797"/>
    <w:rsid w:val="000D77C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BE7"/>
    <w:rsid w:val="00113CF4"/>
    <w:rsid w:val="00113D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5F8"/>
    <w:rsid w:val="00143EAC"/>
    <w:rsid w:val="00151E23"/>
    <w:rsid w:val="001526E0"/>
    <w:rsid w:val="001551B5"/>
    <w:rsid w:val="00157CD9"/>
    <w:rsid w:val="001602D1"/>
    <w:rsid w:val="0016394E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35E"/>
    <w:rsid w:val="001A2564"/>
    <w:rsid w:val="001A5374"/>
    <w:rsid w:val="001A6173"/>
    <w:rsid w:val="001A6CBA"/>
    <w:rsid w:val="001A74C5"/>
    <w:rsid w:val="001B0D97"/>
    <w:rsid w:val="001B5A5D"/>
    <w:rsid w:val="001C1CE5"/>
    <w:rsid w:val="001C3D2A"/>
    <w:rsid w:val="001D446B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070"/>
    <w:rsid w:val="00257543"/>
    <w:rsid w:val="002617E7"/>
    <w:rsid w:val="00264228"/>
    <w:rsid w:val="00264334"/>
    <w:rsid w:val="0026473E"/>
    <w:rsid w:val="00266214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D4"/>
    <w:rsid w:val="002A1D4E"/>
    <w:rsid w:val="002A2869"/>
    <w:rsid w:val="002A7DFC"/>
    <w:rsid w:val="002B24D6"/>
    <w:rsid w:val="002C41E6"/>
    <w:rsid w:val="002D071A"/>
    <w:rsid w:val="002D34B2"/>
    <w:rsid w:val="002D48B0"/>
    <w:rsid w:val="002D5931"/>
    <w:rsid w:val="002D5B37"/>
    <w:rsid w:val="002D7637"/>
    <w:rsid w:val="002E02EC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0AFE"/>
    <w:rsid w:val="00322C9F"/>
    <w:rsid w:val="00324D23"/>
    <w:rsid w:val="00331751"/>
    <w:rsid w:val="00334579"/>
    <w:rsid w:val="00335858"/>
    <w:rsid w:val="00336BDA"/>
    <w:rsid w:val="00340872"/>
    <w:rsid w:val="00342BD7"/>
    <w:rsid w:val="00346DB5"/>
    <w:rsid w:val="003477B1"/>
    <w:rsid w:val="00351F97"/>
    <w:rsid w:val="00357380"/>
    <w:rsid w:val="003602D9"/>
    <w:rsid w:val="003604CE"/>
    <w:rsid w:val="00370E47"/>
    <w:rsid w:val="003742AC"/>
    <w:rsid w:val="00377802"/>
    <w:rsid w:val="00377CE1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369F"/>
    <w:rsid w:val="003B36A3"/>
    <w:rsid w:val="003B5B3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45C"/>
    <w:rsid w:val="00444F56"/>
    <w:rsid w:val="00446488"/>
    <w:rsid w:val="004517AA"/>
    <w:rsid w:val="00452CAC"/>
    <w:rsid w:val="00457565"/>
    <w:rsid w:val="00457B71"/>
    <w:rsid w:val="00461402"/>
    <w:rsid w:val="00464A5D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4D3"/>
    <w:rsid w:val="004B4823"/>
    <w:rsid w:val="004B6F6A"/>
    <w:rsid w:val="004B7C0C"/>
    <w:rsid w:val="004C05F7"/>
    <w:rsid w:val="004C3898"/>
    <w:rsid w:val="004C3AF3"/>
    <w:rsid w:val="004D36B1"/>
    <w:rsid w:val="004D7EBD"/>
    <w:rsid w:val="004E1455"/>
    <w:rsid w:val="004E2680"/>
    <w:rsid w:val="004E28F9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500FB5"/>
    <w:rsid w:val="00506557"/>
    <w:rsid w:val="0050677A"/>
    <w:rsid w:val="005108D8"/>
    <w:rsid w:val="005116F9"/>
    <w:rsid w:val="00514B3C"/>
    <w:rsid w:val="005153A7"/>
    <w:rsid w:val="005219CF"/>
    <w:rsid w:val="005257BC"/>
    <w:rsid w:val="00534504"/>
    <w:rsid w:val="00534B59"/>
    <w:rsid w:val="0053522B"/>
    <w:rsid w:val="00536759"/>
    <w:rsid w:val="00537C62"/>
    <w:rsid w:val="00546970"/>
    <w:rsid w:val="00554E19"/>
    <w:rsid w:val="0056121F"/>
    <w:rsid w:val="00562C10"/>
    <w:rsid w:val="00566E68"/>
    <w:rsid w:val="00572505"/>
    <w:rsid w:val="0057363B"/>
    <w:rsid w:val="00582809"/>
    <w:rsid w:val="0058798C"/>
    <w:rsid w:val="005900FA"/>
    <w:rsid w:val="005935A4"/>
    <w:rsid w:val="005948C2"/>
    <w:rsid w:val="00595BA1"/>
    <w:rsid w:val="00595DCA"/>
    <w:rsid w:val="00596E5A"/>
    <w:rsid w:val="0059779B"/>
    <w:rsid w:val="005A209A"/>
    <w:rsid w:val="005A37A4"/>
    <w:rsid w:val="005A6496"/>
    <w:rsid w:val="005A662D"/>
    <w:rsid w:val="005B1409"/>
    <w:rsid w:val="005B35D7"/>
    <w:rsid w:val="005B392A"/>
    <w:rsid w:val="005B3AA3"/>
    <w:rsid w:val="005B6DDC"/>
    <w:rsid w:val="005B6F83"/>
    <w:rsid w:val="005C3C8B"/>
    <w:rsid w:val="005C74FB"/>
    <w:rsid w:val="005D1602"/>
    <w:rsid w:val="005D1B70"/>
    <w:rsid w:val="005E385F"/>
    <w:rsid w:val="005E5B81"/>
    <w:rsid w:val="005F2CB1"/>
    <w:rsid w:val="005F3025"/>
    <w:rsid w:val="005F3164"/>
    <w:rsid w:val="005F618C"/>
    <w:rsid w:val="005F70BD"/>
    <w:rsid w:val="0060283C"/>
    <w:rsid w:val="00604854"/>
    <w:rsid w:val="00604F14"/>
    <w:rsid w:val="00611B83"/>
    <w:rsid w:val="00613257"/>
    <w:rsid w:val="00613B74"/>
    <w:rsid w:val="00620A71"/>
    <w:rsid w:val="00620D80"/>
    <w:rsid w:val="006234A6"/>
    <w:rsid w:val="006239BC"/>
    <w:rsid w:val="00627CA1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0A4"/>
    <w:rsid w:val="006B50CF"/>
    <w:rsid w:val="006C03B8"/>
    <w:rsid w:val="006C5EC9"/>
    <w:rsid w:val="006C6059"/>
    <w:rsid w:val="006C7522"/>
    <w:rsid w:val="006D582D"/>
    <w:rsid w:val="006D59AB"/>
    <w:rsid w:val="006D6F08"/>
    <w:rsid w:val="006E062C"/>
    <w:rsid w:val="006E1C82"/>
    <w:rsid w:val="006E28B7"/>
    <w:rsid w:val="006E2A9B"/>
    <w:rsid w:val="006E3310"/>
    <w:rsid w:val="006E4E39"/>
    <w:rsid w:val="006E565E"/>
    <w:rsid w:val="006E60EA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2291F"/>
    <w:rsid w:val="007257D0"/>
    <w:rsid w:val="00726EA6"/>
    <w:rsid w:val="00727208"/>
    <w:rsid w:val="00727680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4966"/>
    <w:rsid w:val="007571E1"/>
    <w:rsid w:val="007604B2"/>
    <w:rsid w:val="00765281"/>
    <w:rsid w:val="00766BA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25EA"/>
    <w:rsid w:val="00792613"/>
    <w:rsid w:val="00793CD8"/>
    <w:rsid w:val="0079414D"/>
    <w:rsid w:val="00795C92"/>
    <w:rsid w:val="00796231"/>
    <w:rsid w:val="007A04A4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D7AF3"/>
    <w:rsid w:val="007E4610"/>
    <w:rsid w:val="007E4715"/>
    <w:rsid w:val="007E505B"/>
    <w:rsid w:val="007E7091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33DC"/>
    <w:rsid w:val="008F477F"/>
    <w:rsid w:val="00902350"/>
    <w:rsid w:val="0090336B"/>
    <w:rsid w:val="009053AA"/>
    <w:rsid w:val="00905E58"/>
    <w:rsid w:val="00906939"/>
    <w:rsid w:val="00910B7D"/>
    <w:rsid w:val="00911DFB"/>
    <w:rsid w:val="009139D9"/>
    <w:rsid w:val="00914294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6167F"/>
    <w:rsid w:val="00961921"/>
    <w:rsid w:val="0096430A"/>
    <w:rsid w:val="0096554B"/>
    <w:rsid w:val="0096584A"/>
    <w:rsid w:val="009706B0"/>
    <w:rsid w:val="00971F08"/>
    <w:rsid w:val="00974D87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0C7"/>
    <w:rsid w:val="009A1601"/>
    <w:rsid w:val="009A3BB6"/>
    <w:rsid w:val="009A462D"/>
    <w:rsid w:val="009A46EA"/>
    <w:rsid w:val="009A52DA"/>
    <w:rsid w:val="009A5CBA"/>
    <w:rsid w:val="009B1F30"/>
    <w:rsid w:val="009B3AC2"/>
    <w:rsid w:val="009B4DF4"/>
    <w:rsid w:val="009B564E"/>
    <w:rsid w:val="009B7E87"/>
    <w:rsid w:val="009C0169"/>
    <w:rsid w:val="009C1E2F"/>
    <w:rsid w:val="009C403E"/>
    <w:rsid w:val="009D4FF0"/>
    <w:rsid w:val="009D703C"/>
    <w:rsid w:val="009D718F"/>
    <w:rsid w:val="009E068F"/>
    <w:rsid w:val="009E0BFE"/>
    <w:rsid w:val="009E14E0"/>
    <w:rsid w:val="009E35DB"/>
    <w:rsid w:val="009E47A3"/>
    <w:rsid w:val="009F08F3"/>
    <w:rsid w:val="009F2814"/>
    <w:rsid w:val="009F344F"/>
    <w:rsid w:val="00A005BC"/>
    <w:rsid w:val="00A031D8"/>
    <w:rsid w:val="00A048A8"/>
    <w:rsid w:val="00A04F49"/>
    <w:rsid w:val="00A13E54"/>
    <w:rsid w:val="00A15763"/>
    <w:rsid w:val="00A17F63"/>
    <w:rsid w:val="00A21768"/>
    <w:rsid w:val="00A2193B"/>
    <w:rsid w:val="00A2351A"/>
    <w:rsid w:val="00A264A9"/>
    <w:rsid w:val="00A26DCF"/>
    <w:rsid w:val="00A27785"/>
    <w:rsid w:val="00A30187"/>
    <w:rsid w:val="00A339E9"/>
    <w:rsid w:val="00A3448A"/>
    <w:rsid w:val="00A36297"/>
    <w:rsid w:val="00A41E2B"/>
    <w:rsid w:val="00A45B74"/>
    <w:rsid w:val="00A52E1D"/>
    <w:rsid w:val="00A60B2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A79"/>
    <w:rsid w:val="00A92879"/>
    <w:rsid w:val="00A9442A"/>
    <w:rsid w:val="00AA016F"/>
    <w:rsid w:val="00AA1ED6"/>
    <w:rsid w:val="00AA51D6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D0AA3"/>
    <w:rsid w:val="00AD2ED0"/>
    <w:rsid w:val="00AD309F"/>
    <w:rsid w:val="00AD3F94"/>
    <w:rsid w:val="00AD4A5A"/>
    <w:rsid w:val="00AD612F"/>
    <w:rsid w:val="00AE27AC"/>
    <w:rsid w:val="00AE40E0"/>
    <w:rsid w:val="00AE4DBA"/>
    <w:rsid w:val="00AE4F07"/>
    <w:rsid w:val="00AF0026"/>
    <w:rsid w:val="00AF1C5D"/>
    <w:rsid w:val="00AF42D7"/>
    <w:rsid w:val="00AF5B7C"/>
    <w:rsid w:val="00AF5E2F"/>
    <w:rsid w:val="00AF75BC"/>
    <w:rsid w:val="00B006FE"/>
    <w:rsid w:val="00B007CB"/>
    <w:rsid w:val="00B02AA9"/>
    <w:rsid w:val="00B02FA3"/>
    <w:rsid w:val="00B05084"/>
    <w:rsid w:val="00B055B6"/>
    <w:rsid w:val="00B06805"/>
    <w:rsid w:val="00B1397F"/>
    <w:rsid w:val="00B157F9"/>
    <w:rsid w:val="00B20256"/>
    <w:rsid w:val="00B20D09"/>
    <w:rsid w:val="00B2763F"/>
    <w:rsid w:val="00B27AAC"/>
    <w:rsid w:val="00B30929"/>
    <w:rsid w:val="00B366F7"/>
    <w:rsid w:val="00B372AA"/>
    <w:rsid w:val="00B40445"/>
    <w:rsid w:val="00B409E0"/>
    <w:rsid w:val="00B41888"/>
    <w:rsid w:val="00B45A52"/>
    <w:rsid w:val="00B46175"/>
    <w:rsid w:val="00B50DF8"/>
    <w:rsid w:val="00B548B7"/>
    <w:rsid w:val="00B63A7B"/>
    <w:rsid w:val="00B664C7"/>
    <w:rsid w:val="00B701F1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7406"/>
    <w:rsid w:val="00BE7603"/>
    <w:rsid w:val="00BF266C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719D"/>
    <w:rsid w:val="00C37CB2"/>
    <w:rsid w:val="00C473A5"/>
    <w:rsid w:val="00C476C8"/>
    <w:rsid w:val="00C516FA"/>
    <w:rsid w:val="00C54995"/>
    <w:rsid w:val="00C54D41"/>
    <w:rsid w:val="00C60783"/>
    <w:rsid w:val="00C64672"/>
    <w:rsid w:val="00C65CB4"/>
    <w:rsid w:val="00C70697"/>
    <w:rsid w:val="00C72093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7170"/>
    <w:rsid w:val="00CC040E"/>
    <w:rsid w:val="00CC111F"/>
    <w:rsid w:val="00CC2011"/>
    <w:rsid w:val="00CC2682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7F88"/>
    <w:rsid w:val="00D0349B"/>
    <w:rsid w:val="00D10249"/>
    <w:rsid w:val="00D109A1"/>
    <w:rsid w:val="00D115C3"/>
    <w:rsid w:val="00D11897"/>
    <w:rsid w:val="00D13135"/>
    <w:rsid w:val="00D13E4E"/>
    <w:rsid w:val="00D14411"/>
    <w:rsid w:val="00D239A7"/>
    <w:rsid w:val="00D23F47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708B0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305E"/>
    <w:rsid w:val="00DA5417"/>
    <w:rsid w:val="00DA56E8"/>
    <w:rsid w:val="00DA666E"/>
    <w:rsid w:val="00DB0A9F"/>
    <w:rsid w:val="00DB377D"/>
    <w:rsid w:val="00DB57BD"/>
    <w:rsid w:val="00DC2D36"/>
    <w:rsid w:val="00DC38A0"/>
    <w:rsid w:val="00DC53EF"/>
    <w:rsid w:val="00DE0EB8"/>
    <w:rsid w:val="00DE5608"/>
    <w:rsid w:val="00DE58D0"/>
    <w:rsid w:val="00DE654F"/>
    <w:rsid w:val="00DF0B6E"/>
    <w:rsid w:val="00DF15E0"/>
    <w:rsid w:val="00DF37A0"/>
    <w:rsid w:val="00DF6FCD"/>
    <w:rsid w:val="00E0000E"/>
    <w:rsid w:val="00E02F0D"/>
    <w:rsid w:val="00E110E7"/>
    <w:rsid w:val="00E11B20"/>
    <w:rsid w:val="00E12F12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2CB5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67E2A"/>
    <w:rsid w:val="00E72EFC"/>
    <w:rsid w:val="00E758EC"/>
    <w:rsid w:val="00E77350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7A41"/>
    <w:rsid w:val="00EA7AE9"/>
    <w:rsid w:val="00EB077B"/>
    <w:rsid w:val="00EB4EA2"/>
    <w:rsid w:val="00EC24D5"/>
    <w:rsid w:val="00EC27C6"/>
    <w:rsid w:val="00EC4207"/>
    <w:rsid w:val="00EC5653"/>
    <w:rsid w:val="00EC71CE"/>
    <w:rsid w:val="00ED1006"/>
    <w:rsid w:val="00ED518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E1D"/>
    <w:rsid w:val="00F15FA5"/>
    <w:rsid w:val="00F209B7"/>
    <w:rsid w:val="00F2376F"/>
    <w:rsid w:val="00F243D8"/>
    <w:rsid w:val="00F25875"/>
    <w:rsid w:val="00F30828"/>
    <w:rsid w:val="00F313D6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721C"/>
    <w:rsid w:val="00FC7429"/>
    <w:rsid w:val="00FD07F6"/>
    <w:rsid w:val="00FD1EC8"/>
    <w:rsid w:val="00FD444B"/>
    <w:rsid w:val="00FD47E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1F9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1F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1F9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4b/Docs/R1-1810088.zip" TargetMode="External"/><Relationship Id="rId13" Type="http://schemas.openxmlformats.org/officeDocument/2006/relationships/hyperlink" Target="http://www.3gpp.org/ftp/TSG_RAN/WG1_RL1/TSGR1_94b/Docs/R1-1810648.zip" TargetMode="External"/><Relationship Id="rId18" Type="http://schemas.openxmlformats.org/officeDocument/2006/relationships/hyperlink" Target="http://www.3gpp.org/ftp/TSG_RAN/WG1_RL1/TSGR1_94b/Docs/R1-1811385.zip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4b/Docs/R1-1810499.zip" TargetMode="External"/><Relationship Id="rId17" Type="http://schemas.openxmlformats.org/officeDocument/2006/relationships/hyperlink" Target="http://www.3gpp.org/ftp/TSG_RAN/WG1_RL1/TSGR1_94b/Docs/R1-181105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4b/Docs/R1-1810914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4b/Docs/R1-1810358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4b/Docs/R1-1810820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TSG_RAN/WG1_RL1/TSGR1_94b/Docs/R1-1810231.zip" TargetMode="External"/><Relationship Id="rId19" Type="http://schemas.openxmlformats.org/officeDocument/2006/relationships/hyperlink" Target="http://www.3gpp.org/ftp/TSG_RAN/WG1_RL1/TSGR1_94b/Docs/R1-181162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4b/Docs/R1-1810185.zip" TargetMode="External"/><Relationship Id="rId14" Type="http://schemas.openxmlformats.org/officeDocument/2006/relationships/hyperlink" Target="http://www.3gpp.org/ftp/TSG_RAN/WG1_RL1/TSGR1_94b/Docs/R1-1810736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59EFF-9AB3-489D-BF68-528AC996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2018-10-08T06:20:00Z</dcterms:created>
  <dcterms:modified xsi:type="dcterms:W3CDTF">2018-10-08T06:20:00Z</dcterms:modified>
  <cp:category/>
</cp:coreProperties>
</file>